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A2E294A" w14:textId="77777777" w:rsidR="00450C4E" w:rsidRPr="00130037" w:rsidRDefault="00450C4E" w:rsidP="00130037">
      <w:pPr>
        <w:pStyle w:val="Sinespaciado"/>
        <w:spacing w:line="276" w:lineRule="auto"/>
        <w:jc w:val="center"/>
        <w:rPr>
          <w:rFonts w:ascii="Arial" w:hAnsi="Arial" w:cs="Arial"/>
          <w:b/>
          <w:color w:val="000000" w:themeColor="text1"/>
          <w:sz w:val="24"/>
          <w:szCs w:val="24"/>
        </w:rPr>
      </w:pPr>
    </w:p>
    <w:p w14:paraId="57F2E24F" w14:textId="77777777" w:rsidR="00596ECF" w:rsidRPr="00130037" w:rsidRDefault="00E05F0A" w:rsidP="00130037">
      <w:pPr>
        <w:pStyle w:val="Sinespaciado"/>
        <w:spacing w:line="276" w:lineRule="auto"/>
        <w:jc w:val="center"/>
        <w:rPr>
          <w:rFonts w:ascii="Arial" w:hAnsi="Arial" w:cs="Arial"/>
          <w:b/>
          <w:color w:val="000000" w:themeColor="text1"/>
          <w:sz w:val="24"/>
          <w:szCs w:val="24"/>
        </w:rPr>
      </w:pPr>
      <w:r w:rsidRPr="00130037">
        <w:rPr>
          <w:rFonts w:ascii="Arial" w:hAnsi="Arial" w:cs="Arial"/>
          <w:b/>
          <w:color w:val="000000" w:themeColor="text1"/>
          <w:sz w:val="24"/>
          <w:szCs w:val="24"/>
        </w:rPr>
        <w:t xml:space="preserve">  </w:t>
      </w:r>
    </w:p>
    <w:p w14:paraId="7D49F5B4" w14:textId="1E72B6EA" w:rsidR="00F5233C" w:rsidRPr="005277EB" w:rsidRDefault="00CF3D47" w:rsidP="00C0046F">
      <w:pPr>
        <w:pStyle w:val="Ttulo3"/>
        <w:ind w:right="-93"/>
        <w:jc w:val="center"/>
        <w:rPr>
          <w:szCs w:val="24"/>
        </w:rPr>
      </w:pPr>
      <w:r>
        <w:rPr>
          <w:szCs w:val="24"/>
        </w:rPr>
        <w:t>“</w:t>
      </w:r>
      <w:r w:rsidR="00C0046F" w:rsidRPr="00C0046F">
        <w:rPr>
          <w:szCs w:val="24"/>
        </w:rPr>
        <w:t xml:space="preserve">Por el cual se designa la tutoría y representación legal </w:t>
      </w:r>
      <w:r w:rsidR="000F7D4B" w:rsidRPr="00DC7196">
        <w:rPr>
          <w:szCs w:val="24"/>
        </w:rPr>
        <w:t>del Páramo de Santurbán como sujeto de derechos</w:t>
      </w:r>
      <w:r w:rsidR="000F7D4B">
        <w:rPr>
          <w:szCs w:val="24"/>
        </w:rPr>
        <w:t xml:space="preserve">, en </w:t>
      </w:r>
      <w:r w:rsidR="00C0046F" w:rsidRPr="00C0046F">
        <w:rPr>
          <w:szCs w:val="24"/>
        </w:rPr>
        <w:t>cumplimiento a lo dispuesto en la sentencia proferida el 21 de julio de 2025 por el Tribunal Administrativo de Santander</w:t>
      </w:r>
      <w:r w:rsidR="00F5233C" w:rsidRPr="005277EB">
        <w:rPr>
          <w:szCs w:val="24"/>
        </w:rPr>
        <w:t>”</w:t>
      </w:r>
    </w:p>
    <w:p w14:paraId="1963FE0B" w14:textId="77777777" w:rsidR="00F5233C" w:rsidRPr="00C0046F" w:rsidRDefault="00F5233C" w:rsidP="00F5233C">
      <w:pPr>
        <w:jc w:val="center"/>
        <w:rPr>
          <w:rFonts w:cs="Arial"/>
        </w:rPr>
      </w:pPr>
    </w:p>
    <w:p w14:paraId="2C15A505" w14:textId="77777777" w:rsidR="00F5233C" w:rsidRDefault="00F5233C" w:rsidP="00F5233C">
      <w:pPr>
        <w:jc w:val="center"/>
        <w:rPr>
          <w:rFonts w:cs="Arial"/>
        </w:rPr>
      </w:pPr>
    </w:p>
    <w:p w14:paraId="55686D0F" w14:textId="77777777" w:rsidR="00F5233C" w:rsidRPr="005277EB" w:rsidRDefault="00F5233C" w:rsidP="00F5233C">
      <w:pPr>
        <w:jc w:val="center"/>
        <w:rPr>
          <w:rFonts w:cs="Arial"/>
        </w:rPr>
      </w:pPr>
    </w:p>
    <w:p w14:paraId="222CB3CA" w14:textId="77777777" w:rsidR="00F5233C" w:rsidRPr="005277EB" w:rsidRDefault="00F5233C" w:rsidP="00F5233C">
      <w:pPr>
        <w:ind w:right="50"/>
        <w:jc w:val="center"/>
        <w:rPr>
          <w:rFonts w:cs="Arial"/>
          <w:b/>
        </w:rPr>
      </w:pPr>
      <w:r w:rsidRPr="005277EB">
        <w:rPr>
          <w:rFonts w:cs="Arial"/>
          <w:b/>
        </w:rPr>
        <w:t>EL PRESIDENTE DE LA REPÚBLICA DE COLOMBIA</w:t>
      </w:r>
    </w:p>
    <w:p w14:paraId="27FA0FF8" w14:textId="77777777" w:rsidR="00F5233C" w:rsidRDefault="00F5233C" w:rsidP="00F5233C">
      <w:pPr>
        <w:ind w:right="50"/>
        <w:jc w:val="center"/>
        <w:rPr>
          <w:rFonts w:cs="Arial"/>
        </w:rPr>
      </w:pPr>
    </w:p>
    <w:p w14:paraId="3F4370CA" w14:textId="77777777" w:rsidR="00F5233C" w:rsidRDefault="00F5233C" w:rsidP="00F5233C">
      <w:pPr>
        <w:ind w:right="50"/>
        <w:jc w:val="center"/>
        <w:rPr>
          <w:rFonts w:cs="Arial"/>
        </w:rPr>
      </w:pPr>
    </w:p>
    <w:p w14:paraId="194ACB1A" w14:textId="77777777" w:rsidR="00F5233C" w:rsidRPr="005277EB" w:rsidRDefault="00F5233C" w:rsidP="00C0046F">
      <w:pPr>
        <w:ind w:right="50"/>
        <w:jc w:val="center"/>
        <w:rPr>
          <w:rFonts w:cs="Arial"/>
        </w:rPr>
      </w:pPr>
    </w:p>
    <w:p w14:paraId="655E767D" w14:textId="4E23EDD9" w:rsidR="00F5233C" w:rsidRPr="005277EB" w:rsidRDefault="00F5233C" w:rsidP="00C0046F">
      <w:pPr>
        <w:ind w:right="-232"/>
        <w:jc w:val="center"/>
        <w:rPr>
          <w:rFonts w:cs="Arial"/>
        </w:rPr>
      </w:pPr>
      <w:r w:rsidRPr="005277EB">
        <w:rPr>
          <w:rFonts w:cs="Arial"/>
        </w:rPr>
        <w:t>En ejercicio de sus facultades constitucionales y legales, y</w:t>
      </w:r>
      <w:r>
        <w:rPr>
          <w:rFonts w:cs="Arial"/>
        </w:rPr>
        <w:t xml:space="preserve"> </w:t>
      </w:r>
      <w:r w:rsidRPr="005277EB">
        <w:rPr>
          <w:rFonts w:cs="Arial"/>
        </w:rPr>
        <w:t xml:space="preserve">en especial las que le confieren </w:t>
      </w:r>
      <w:r w:rsidR="00C0046F" w:rsidRPr="00C0046F">
        <w:rPr>
          <w:rFonts w:ascii="Verdana" w:eastAsia="Calibri" w:hAnsi="Verdana" w:cs="Arial"/>
          <w:kern w:val="2"/>
          <w:sz w:val="22"/>
          <w:szCs w:val="22"/>
          <w:lang w:val="es-ES_tradnl" w:eastAsia="en-US"/>
          <w14:ligatures w14:val="standardContextual"/>
        </w:rPr>
        <w:t>el numeral 13 del artículo 189 de la Constitución Política, el artículo 2 de la Ley 99 de 1993 y el Decreto 3570 de 2011</w:t>
      </w:r>
      <w:r w:rsidRPr="005277EB">
        <w:rPr>
          <w:rFonts w:cs="Arial"/>
        </w:rPr>
        <w:t xml:space="preserve"> y</w:t>
      </w:r>
      <w:r w:rsidR="00C0046F">
        <w:rPr>
          <w:rFonts w:cs="Arial"/>
        </w:rPr>
        <w:t>,</w:t>
      </w:r>
    </w:p>
    <w:p w14:paraId="73F495A3" w14:textId="77777777" w:rsidR="00F5233C" w:rsidRDefault="00F5233C" w:rsidP="00F5233C">
      <w:pPr>
        <w:jc w:val="center"/>
        <w:rPr>
          <w:rFonts w:cs="Arial"/>
          <w:lang w:val="es-ES_tradnl"/>
        </w:rPr>
      </w:pPr>
    </w:p>
    <w:p w14:paraId="091D9491" w14:textId="77777777" w:rsidR="00F5233C" w:rsidRDefault="00F5233C" w:rsidP="00F5233C">
      <w:pPr>
        <w:jc w:val="center"/>
        <w:rPr>
          <w:rFonts w:cs="Arial"/>
          <w:lang w:val="es-ES_tradnl"/>
        </w:rPr>
      </w:pPr>
    </w:p>
    <w:p w14:paraId="4ED92603" w14:textId="77777777" w:rsidR="00F5233C" w:rsidRPr="005277EB" w:rsidRDefault="00F5233C" w:rsidP="00F5233C">
      <w:pPr>
        <w:jc w:val="center"/>
        <w:rPr>
          <w:rFonts w:cs="Arial"/>
          <w:lang w:val="es-ES_tradnl"/>
        </w:rPr>
      </w:pPr>
    </w:p>
    <w:p w14:paraId="7B9428CA" w14:textId="77777777" w:rsidR="00F5233C" w:rsidRPr="00C0046F" w:rsidRDefault="00F5233C" w:rsidP="00F5233C">
      <w:pPr>
        <w:jc w:val="center"/>
        <w:rPr>
          <w:rFonts w:cs="Arial"/>
          <w:b/>
          <w:lang w:val="pt-PT"/>
        </w:rPr>
      </w:pPr>
      <w:r w:rsidRPr="00C0046F">
        <w:rPr>
          <w:rFonts w:cs="Arial"/>
          <w:b/>
          <w:lang w:val="pt-PT"/>
        </w:rPr>
        <w:t>C  O  N  S  I  D  E  R  A  N  D  O</w:t>
      </w:r>
    </w:p>
    <w:p w14:paraId="7DEDB634" w14:textId="77777777" w:rsidR="00F5233C" w:rsidRPr="00C0046F" w:rsidRDefault="00F5233C" w:rsidP="00F5233C">
      <w:pPr>
        <w:jc w:val="both"/>
        <w:rPr>
          <w:rFonts w:cs="Arial"/>
          <w:lang w:val="pt-PT"/>
        </w:rPr>
      </w:pPr>
    </w:p>
    <w:p w14:paraId="2373ED97" w14:textId="77777777" w:rsidR="00F5233C" w:rsidRPr="00C0046F" w:rsidRDefault="00F5233C" w:rsidP="00F5233C">
      <w:pPr>
        <w:jc w:val="both"/>
        <w:rPr>
          <w:rFonts w:cs="Arial"/>
          <w:lang w:val="pt-PT"/>
        </w:rPr>
      </w:pPr>
    </w:p>
    <w:p w14:paraId="67441762" w14:textId="77777777"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Que los artículos 8, 79, 80 y 95 numeral 8 de la Constitución Política consagran el deber del Estado y de los particulares de proteger las riquezas naturales de la Nación, conservar las áreas de especial importancia ecológica y prevenir y controlar los factores de deterioro ambiental.</w:t>
      </w:r>
    </w:p>
    <w:p w14:paraId="3A41F00E" w14:textId="77777777"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Que el artículo 2 de la Ley 99 de 1993 establece que el Ministerio de Ambiente y Desarrollo Sostenible es el organismo rector de la gestión del ambiente y de los recursos naturales renovables, encargado de definir las políticas y regulaciones a las que se sujetarán su conservación, protección, ordenamiento, manejo, uso y aprovechamiento sostenible.</w:t>
      </w:r>
    </w:p>
    <w:p w14:paraId="0EA320AE" w14:textId="77777777"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Que el artículo 59 de la Ley 489 de 1998 dispone que corresponde a los ministerios cumplir las funciones y atender los servicios que les sean asignados, así como preparar los proyectos de decreto que deban dictarse en relación con su ramo.</w:t>
      </w:r>
    </w:p>
    <w:p w14:paraId="232973A7" w14:textId="77777777"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Que el Decreto 3570 de 2011 señala como objetivo del Ministerio de Ambiente y Desarrollo Sostenible orientar y regular el ordenamiento ambiental del territorio y definir las políticas y regulaciones para la recuperación, conservación, protección, manejo, uso y aprovechamiento sostenible de los recursos naturales renovables y del ambiente de la Nación.</w:t>
      </w:r>
    </w:p>
    <w:p w14:paraId="0846893D" w14:textId="7F10E659"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 xml:space="preserve">Que la Corte Constitucional, en la Sentencia C-035 de 2016, resaltó la especial importancia de los ecosistemas de páramo por su fragilidad, su función en la regulación </w:t>
      </w:r>
      <w:r w:rsidRPr="00BC5D29">
        <w:rPr>
          <w:rFonts w:ascii="Verdana" w:eastAsia="Calibri" w:hAnsi="Verdana" w:cs="Calibri"/>
          <w:kern w:val="2"/>
          <w:sz w:val="22"/>
          <w:szCs w:val="22"/>
          <w:lang w:eastAsia="es-CO"/>
        </w:rPr>
        <w:lastRenderedPageBreak/>
        <w:t>hídrica y su papel en la captura de carbono, y reiteró la necesidad de brindarles una protección reforzada.</w:t>
      </w:r>
    </w:p>
    <w:p w14:paraId="150BAC26" w14:textId="744F235A" w:rsidR="00BC5D29" w:rsidRPr="00BC5D29" w:rsidRDefault="00BC5D29" w:rsidP="00BC5D29">
      <w:pPr>
        <w:spacing w:before="100" w:beforeAutospacing="1" w:after="100" w:afterAutospacing="1"/>
        <w:ind w:left="-284"/>
        <w:jc w:val="both"/>
        <w:rPr>
          <w:rFonts w:ascii="Verdana" w:eastAsia="Calibri" w:hAnsi="Verdana" w:cs="Calibri"/>
          <w:kern w:val="2"/>
          <w:sz w:val="22"/>
          <w:szCs w:val="22"/>
          <w:lang w:eastAsia="es-CO"/>
        </w:rPr>
      </w:pPr>
      <w:r w:rsidRPr="00BC5D29">
        <w:rPr>
          <w:rFonts w:ascii="Verdana" w:eastAsia="Calibri" w:hAnsi="Verdana" w:cs="Calibri"/>
          <w:kern w:val="2"/>
          <w:sz w:val="22"/>
          <w:szCs w:val="22"/>
          <w:lang w:eastAsia="es-CO"/>
        </w:rPr>
        <w:t xml:space="preserve">Que la Corte Constitucional, en la Sentencia T-361 de 2017, dejó sin efectos la Resolución 2090 de 2014, </w:t>
      </w:r>
      <w:r w:rsidR="000F7D4B">
        <w:rPr>
          <w:rFonts w:ascii="Verdana" w:eastAsia="Calibri" w:hAnsi="Verdana" w:cs="Calibri"/>
          <w:kern w:val="2"/>
          <w:sz w:val="22"/>
          <w:szCs w:val="22"/>
          <w:lang w:eastAsia="es-CO"/>
        </w:rPr>
        <w:t>“</w:t>
      </w:r>
      <w:r w:rsidRPr="00BC5D29">
        <w:rPr>
          <w:rFonts w:ascii="Verdana" w:eastAsia="Calibri" w:hAnsi="Verdana" w:cs="Calibri"/>
          <w:kern w:val="2"/>
          <w:sz w:val="22"/>
          <w:szCs w:val="22"/>
          <w:lang w:eastAsia="es-CO"/>
        </w:rPr>
        <w:t>por medio de la cual se delimitó el Páramo Jurisdicciones–Santurbán–Berlín</w:t>
      </w:r>
      <w:r w:rsidR="000F7D4B">
        <w:rPr>
          <w:rFonts w:ascii="Verdana" w:eastAsia="Calibri" w:hAnsi="Verdana" w:cs="Calibri"/>
          <w:kern w:val="2"/>
          <w:sz w:val="22"/>
          <w:szCs w:val="22"/>
          <w:lang w:eastAsia="es-CO"/>
        </w:rPr>
        <w:t>”</w:t>
      </w:r>
      <w:r w:rsidRPr="00BC5D29">
        <w:rPr>
          <w:rFonts w:ascii="Verdana" w:eastAsia="Calibri" w:hAnsi="Verdana" w:cs="Calibri"/>
          <w:kern w:val="2"/>
          <w:sz w:val="22"/>
          <w:szCs w:val="22"/>
          <w:lang w:eastAsia="es-CO"/>
        </w:rPr>
        <w:t>, y ordenó al Ministerio de Ambiente y Desarrollo Sostenible expedir una nueva resolución de delimitación mediante un procedimiento previo, amplio, participativo, eficaz y deliberativo.</w:t>
      </w:r>
    </w:p>
    <w:p w14:paraId="5734C3C0" w14:textId="7BD7F01D" w:rsidR="00C0046F" w:rsidRPr="00C0046F" w:rsidRDefault="00BC5D29" w:rsidP="00BC5D29">
      <w:pPr>
        <w:spacing w:before="100" w:beforeAutospacing="1" w:after="100" w:afterAutospacing="1"/>
        <w:ind w:left="-284"/>
        <w:jc w:val="both"/>
        <w:rPr>
          <w:rFonts w:ascii="Verdana" w:eastAsia="Calibri" w:hAnsi="Verdana" w:cs="Calibri"/>
          <w:kern w:val="2"/>
          <w:sz w:val="22"/>
          <w:szCs w:val="22"/>
          <w:lang w:val="es-CO" w:eastAsia="es-CO"/>
        </w:rPr>
      </w:pPr>
      <w:r w:rsidRPr="00BC5D29">
        <w:rPr>
          <w:rFonts w:ascii="Verdana" w:eastAsia="Calibri" w:hAnsi="Verdana" w:cs="Calibri"/>
          <w:kern w:val="2"/>
          <w:sz w:val="22"/>
          <w:szCs w:val="22"/>
          <w:lang w:eastAsia="es-CO"/>
        </w:rPr>
        <w:t>Que la Ley 1930 de 2018 dictó disposiciones para la gestión integral de los páramos en Colombia y estableció un marco específico de protección, manejo y usos compatibles e incompatibles para estos ecosistemas estratégicos.</w:t>
      </w:r>
      <w:r w:rsidR="00C0046F" w:rsidRPr="00C0046F">
        <w:rPr>
          <w:rFonts w:ascii="Verdana" w:eastAsia="Calibri" w:hAnsi="Verdana" w:cs="Calibri"/>
          <w:kern w:val="2"/>
          <w:sz w:val="22"/>
          <w:szCs w:val="22"/>
          <w:lang w:val="es-ES_tradnl" w:eastAsia="es-CO"/>
        </w:rPr>
        <w:t>Que el Tribunal Administrativo de Santander, mediante sentencia de primera instancia en los procesos acumulados 680012333000-2018-00196-00 y 680012333000-2020-00138-00, consideró que la naturaleza y el medio ambiente son elementos transversales al ordenamiento constitucional colombiano, al punto que “(…) le impone al Estado y al orden jurídico la obligación de integrar, en la interpretación y aplicación del derecho, un contenido material que comprenda no sólo los derechos fundamentales de las personas (sean estos individuales o sociales), sino también la protección del medio ambiente y la biodiversidad, concebidos como condiciones estructurales para el goce efectivo de todos los derechos y como expresión del interés general y de la justicia intergeneracional. En este sentido, (…) la misión más elevada del derecho en el Estado Constitucional radica en su capacidad para brindar tutela efectiva a quienes, por su condición de vulnerabilidad, no pueden ejercer directamente la defensa de sus garantías y ello se predica, con mayor razón, respecto de la naturaleza como entidad viviente y vulnerable, cuya protección integral se erige hoy como un imperativo normativo y ético. (…)”.</w:t>
      </w:r>
    </w:p>
    <w:p w14:paraId="1E466F66" w14:textId="77777777" w:rsidR="00C0046F" w:rsidRPr="00C0046F" w:rsidRDefault="00C0046F" w:rsidP="00C0046F">
      <w:pPr>
        <w:spacing w:before="100" w:beforeAutospacing="1" w:after="100" w:afterAutospacing="1"/>
        <w:ind w:left="-284"/>
        <w:jc w:val="both"/>
        <w:rPr>
          <w:rFonts w:ascii="Verdana" w:eastAsia="Calibri" w:hAnsi="Verdana" w:cs="Calibri"/>
          <w:kern w:val="2"/>
          <w:sz w:val="22"/>
          <w:szCs w:val="22"/>
          <w:lang w:val="es-ES_tradnl" w:eastAsia="es-CO"/>
        </w:rPr>
      </w:pPr>
      <w:r w:rsidRPr="00C0046F">
        <w:rPr>
          <w:rFonts w:ascii="Verdana" w:eastAsia="Calibri" w:hAnsi="Verdana" w:cs="Calibri"/>
          <w:kern w:val="2"/>
          <w:sz w:val="22"/>
          <w:szCs w:val="22"/>
          <w:lang w:val="es-ES_tradnl" w:eastAsia="es-CO"/>
        </w:rPr>
        <w:t xml:space="preserve">Que el día 21 de julio de 2025 el Tribunal Administrativo de Santander, mediante </w:t>
      </w:r>
      <w:r w:rsidRPr="00C0046F">
        <w:rPr>
          <w:rFonts w:ascii="Verdana" w:eastAsia="Calibri" w:hAnsi="Verdana" w:cs="Calibri"/>
          <w:kern w:val="2"/>
          <w:sz w:val="22"/>
          <w:szCs w:val="22"/>
          <w:lang w:val="es-CO" w:eastAsia="es-CO"/>
        </w:rPr>
        <w:t xml:space="preserve">sentencia de primera instancia en los procesos acumulados 680012333000-2018-00196-00 y 680012333000-2020-00138-00 </w:t>
      </w:r>
      <w:r w:rsidRPr="00C0046F">
        <w:rPr>
          <w:rFonts w:ascii="Verdana" w:eastAsia="Calibri" w:hAnsi="Verdana" w:cs="Calibri"/>
          <w:kern w:val="2"/>
          <w:sz w:val="22"/>
          <w:szCs w:val="22"/>
          <w:lang w:val="es-ES_tradnl" w:eastAsia="es-CO"/>
        </w:rPr>
        <w:t xml:space="preserve">decidió: </w:t>
      </w:r>
    </w:p>
    <w:p w14:paraId="0F2C5CF2" w14:textId="77777777" w:rsidR="00C0046F" w:rsidRPr="00C0046F" w:rsidRDefault="00C0046F" w:rsidP="00C0046F">
      <w:pPr>
        <w:spacing w:before="100" w:beforeAutospacing="1" w:after="100" w:afterAutospacing="1"/>
        <w:ind w:left="720"/>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ES_tradnl" w:eastAsia="es-CO"/>
        </w:rPr>
        <w:t>“</w:t>
      </w:r>
      <w:r w:rsidRPr="00C0046F">
        <w:rPr>
          <w:rFonts w:ascii="Verdana" w:eastAsia="Calibri" w:hAnsi="Verdana" w:cs="Calibri"/>
          <w:b/>
          <w:bCs/>
          <w:i/>
          <w:iCs/>
          <w:kern w:val="2"/>
          <w:sz w:val="20"/>
          <w:szCs w:val="20"/>
          <w:lang w:val="es-ES_tradnl" w:eastAsia="es-CO"/>
        </w:rPr>
        <w:t>PRIMERO. AMPÁRENSE</w:t>
      </w:r>
      <w:r w:rsidRPr="00C0046F">
        <w:rPr>
          <w:rFonts w:ascii="Verdana" w:eastAsia="Calibri" w:hAnsi="Verdana" w:cs="Calibri"/>
          <w:i/>
          <w:iCs/>
          <w:kern w:val="2"/>
          <w:sz w:val="20"/>
          <w:szCs w:val="20"/>
          <w:lang w:val="es-ES_tradnl" w:eastAsia="es-CO"/>
        </w:rPr>
        <w:t xml:space="preserve"> </w:t>
      </w:r>
      <w:r w:rsidRPr="00C0046F">
        <w:rPr>
          <w:rFonts w:ascii="Verdana" w:eastAsia="Calibri" w:hAnsi="Verdana" w:cs="Calibri"/>
          <w:i/>
          <w:iCs/>
          <w:kern w:val="2"/>
          <w:sz w:val="20"/>
          <w:szCs w:val="20"/>
          <w:lang w:val="es-CO" w:eastAsia="es-CO"/>
        </w:rPr>
        <w:t xml:space="preserve">los derechos colectivos al </w:t>
      </w:r>
      <w:r w:rsidRPr="00C0046F">
        <w:rPr>
          <w:rFonts w:ascii="Verdana" w:eastAsia="Calibri" w:hAnsi="Verdana" w:cs="Calibri"/>
          <w:b/>
          <w:bCs/>
          <w:i/>
          <w:iCs/>
          <w:kern w:val="2"/>
          <w:sz w:val="20"/>
          <w:szCs w:val="20"/>
          <w:lang w:val="es-CO" w:eastAsia="es-CO"/>
        </w:rPr>
        <w:t>ambiente sano, al agua y al equilibrio ecológico</w:t>
      </w:r>
      <w:r w:rsidRPr="00C0046F">
        <w:rPr>
          <w:rFonts w:ascii="Verdana" w:eastAsia="Calibri" w:hAnsi="Verdana" w:cs="Calibri"/>
          <w:i/>
          <w:iCs/>
          <w:kern w:val="2"/>
          <w:sz w:val="20"/>
          <w:szCs w:val="20"/>
          <w:lang w:val="es-CO" w:eastAsia="es-CO"/>
        </w:rPr>
        <w:t>, al verificarse una relación de interdependencia constitucionalmente relevante entre el deterioro del ecosistema del Páramo de Santurbán y la afectación de derechos fundamentales como la vida digna y la existencia de las generaciones futuras, conforme al análisis expuesto en la parte motiva de esta providencia.</w:t>
      </w:r>
    </w:p>
    <w:p w14:paraId="33F66EEE" w14:textId="77777777" w:rsidR="00C0046F" w:rsidRPr="00C0046F" w:rsidRDefault="00C0046F" w:rsidP="00C0046F">
      <w:pPr>
        <w:spacing w:before="100" w:beforeAutospacing="1" w:after="100" w:afterAutospacing="1"/>
        <w:ind w:left="720"/>
        <w:jc w:val="both"/>
        <w:rPr>
          <w:rFonts w:ascii="Verdana" w:eastAsia="Calibri" w:hAnsi="Verdana" w:cs="Calibri"/>
          <w:i/>
          <w:iCs/>
          <w:kern w:val="2"/>
          <w:sz w:val="20"/>
          <w:szCs w:val="20"/>
          <w:lang w:val="es-CO" w:eastAsia="es-CO"/>
        </w:rPr>
      </w:pPr>
      <w:r w:rsidRPr="00C0046F">
        <w:rPr>
          <w:rFonts w:ascii="Verdana" w:eastAsia="Calibri" w:hAnsi="Verdana" w:cs="Calibri"/>
          <w:b/>
          <w:bCs/>
          <w:i/>
          <w:iCs/>
          <w:kern w:val="2"/>
          <w:sz w:val="20"/>
          <w:szCs w:val="20"/>
          <w:lang w:val="es-CO" w:eastAsia="es-CO"/>
        </w:rPr>
        <w:t xml:space="preserve">SEGUNDO. RECONOCER </w:t>
      </w:r>
      <w:r w:rsidRPr="00C0046F">
        <w:rPr>
          <w:rFonts w:ascii="Verdana" w:eastAsia="Calibri" w:hAnsi="Verdana" w:cs="Calibri"/>
          <w:i/>
          <w:iCs/>
          <w:kern w:val="2"/>
          <w:sz w:val="20"/>
          <w:szCs w:val="20"/>
          <w:lang w:val="es-CO" w:eastAsia="es-CO"/>
        </w:rPr>
        <w:t xml:space="preserve">al </w:t>
      </w:r>
      <w:r w:rsidRPr="00C0046F">
        <w:rPr>
          <w:rFonts w:ascii="Verdana" w:eastAsia="Calibri" w:hAnsi="Verdana" w:cs="Calibri"/>
          <w:b/>
          <w:bCs/>
          <w:i/>
          <w:iCs/>
          <w:kern w:val="2"/>
          <w:sz w:val="20"/>
          <w:szCs w:val="20"/>
          <w:lang w:val="es-CO" w:eastAsia="es-CO"/>
        </w:rPr>
        <w:t xml:space="preserve">Páramo de Santurbán </w:t>
      </w:r>
      <w:r w:rsidRPr="00C0046F">
        <w:rPr>
          <w:rFonts w:ascii="Verdana" w:eastAsia="Calibri" w:hAnsi="Verdana" w:cs="Calibri"/>
          <w:i/>
          <w:iCs/>
          <w:kern w:val="2"/>
          <w:sz w:val="20"/>
          <w:szCs w:val="20"/>
          <w:lang w:val="es-CO" w:eastAsia="es-CO"/>
        </w:rPr>
        <w:t>como una entidad sujeto de derechos a la protección, conservación, mantenimiento y restauración a cargo del Estado y las comunidades que lo habitan y que dependen de sus servicios ambientales, conforme a lo señalado en la parte motiva de esta providencia.</w:t>
      </w:r>
    </w:p>
    <w:p w14:paraId="100A7116" w14:textId="77777777" w:rsidR="00C0046F" w:rsidRPr="00C0046F" w:rsidRDefault="00C0046F" w:rsidP="00C0046F">
      <w:pPr>
        <w:spacing w:before="100" w:beforeAutospacing="1" w:after="100" w:afterAutospacing="1"/>
        <w:ind w:left="720"/>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t xml:space="preserve">Para tal efecto, el otorgamiento de este estatus implicará, entre otras, las siguientes consecuencias jurídicas y prácticas: </w:t>
      </w:r>
    </w:p>
    <w:p w14:paraId="7BA11D8C" w14:textId="77777777" w:rsidR="00C0046F" w:rsidRPr="00C0046F" w:rsidRDefault="00C0046F" w:rsidP="00C0046F">
      <w:pPr>
        <w:numPr>
          <w:ilvl w:val="0"/>
          <w:numId w:val="24"/>
        </w:numPr>
        <w:spacing w:before="100" w:beforeAutospacing="1" w:after="100" w:afterAutospacing="1" w:line="256" w:lineRule="auto"/>
        <w:contextualSpacing/>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t xml:space="preserve">Protección Prioritaria: Las decisiones administrativas y judiciales deberán ponderar la preservación de la integridad y salud del Páramo de Santurbán como un fin en sí mismo, no solo como un medio para el bienestar humano. </w:t>
      </w:r>
    </w:p>
    <w:p w14:paraId="6EF78BC7" w14:textId="77777777" w:rsidR="00C0046F" w:rsidRPr="00C0046F" w:rsidRDefault="00C0046F" w:rsidP="00C0046F">
      <w:pPr>
        <w:numPr>
          <w:ilvl w:val="0"/>
          <w:numId w:val="24"/>
        </w:numPr>
        <w:spacing w:before="100" w:beforeAutospacing="1" w:after="100" w:afterAutospacing="1" w:line="256" w:lineRule="auto"/>
        <w:contextualSpacing/>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t xml:space="preserve">Representación Legal: Se habilitaría la designación de un representante legal (custodio o guardián) del Páramo, que podría ser una entidad pública, una organización civil o un consorcio de comunidades locales, facultado para interponer acciones judiciales y administrativas en nombre del ecosistema. </w:t>
      </w:r>
    </w:p>
    <w:p w14:paraId="29BA3E51" w14:textId="77777777" w:rsidR="00C0046F" w:rsidRPr="00C0046F" w:rsidRDefault="00C0046F" w:rsidP="00C0046F">
      <w:pPr>
        <w:numPr>
          <w:ilvl w:val="0"/>
          <w:numId w:val="24"/>
        </w:numPr>
        <w:spacing w:before="100" w:beforeAutospacing="1" w:after="100" w:afterAutospacing="1" w:line="256" w:lineRule="auto"/>
        <w:contextualSpacing/>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t xml:space="preserve">Derecho a la Restauración: En caso de daño o degradación, el Páramo de Santurbán tendría el derecho a ser restaurado a su estado original o, en su defecto, a las condiciones que garanticen su resiliencia y funcionalidad ecológica. </w:t>
      </w:r>
    </w:p>
    <w:p w14:paraId="68F567FD" w14:textId="77777777" w:rsidR="00C0046F" w:rsidRPr="00C0046F" w:rsidRDefault="00C0046F" w:rsidP="00C0046F">
      <w:pPr>
        <w:numPr>
          <w:ilvl w:val="0"/>
          <w:numId w:val="24"/>
        </w:numPr>
        <w:spacing w:before="100" w:beforeAutospacing="1" w:after="100" w:afterAutospacing="1" w:line="256" w:lineRule="auto"/>
        <w:contextualSpacing/>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lastRenderedPageBreak/>
        <w:t xml:space="preserve">Medidas Cautelares Proactivas: Se facilitarían la adopción de medidas cautelares preventivas ante cualquier amenaza que ponga en riesgo su integridad, aplicando rigurosamente el principio de precaución. </w:t>
      </w:r>
    </w:p>
    <w:p w14:paraId="29A34874" w14:textId="77777777" w:rsidR="00C0046F" w:rsidRPr="00C0046F" w:rsidRDefault="00C0046F" w:rsidP="00C0046F">
      <w:pPr>
        <w:numPr>
          <w:ilvl w:val="0"/>
          <w:numId w:val="24"/>
        </w:numPr>
        <w:spacing w:before="100" w:beforeAutospacing="1" w:after="100" w:afterAutospacing="1" w:line="256" w:lineRule="auto"/>
        <w:contextualSpacing/>
        <w:jc w:val="both"/>
        <w:rPr>
          <w:rFonts w:ascii="Verdana" w:eastAsia="Calibri" w:hAnsi="Verdana" w:cs="Calibri"/>
          <w:i/>
          <w:iCs/>
          <w:kern w:val="2"/>
          <w:sz w:val="20"/>
          <w:szCs w:val="20"/>
          <w:lang w:val="es-CO" w:eastAsia="es-CO"/>
        </w:rPr>
      </w:pPr>
      <w:r w:rsidRPr="00C0046F">
        <w:rPr>
          <w:rFonts w:ascii="Verdana" w:eastAsia="Calibri" w:hAnsi="Verdana" w:cs="Calibri"/>
          <w:i/>
          <w:iCs/>
          <w:kern w:val="2"/>
          <w:sz w:val="20"/>
          <w:szCs w:val="20"/>
          <w:lang w:val="es-CO" w:eastAsia="es-CO"/>
        </w:rPr>
        <w:t xml:space="preserve">Armonización de Políticas: Todas las políticas sectoriales (minera, energética, agrícola, etc.) deberían armonizarse con la preservación del Páramo de Santurbán, integrando su conservación y uso sostenible en los planes de desarrollo. </w:t>
      </w:r>
    </w:p>
    <w:p w14:paraId="781F410F" w14:textId="77777777" w:rsidR="00C0046F" w:rsidRPr="00C0046F" w:rsidRDefault="00C0046F" w:rsidP="00C0046F">
      <w:pPr>
        <w:spacing w:before="100" w:beforeAutospacing="1" w:after="100" w:afterAutospacing="1"/>
        <w:ind w:left="720"/>
        <w:jc w:val="both"/>
        <w:rPr>
          <w:rFonts w:ascii="Verdana" w:eastAsia="Calibri" w:hAnsi="Verdana" w:cs="Calibri"/>
          <w:i/>
          <w:iCs/>
          <w:kern w:val="2"/>
          <w:sz w:val="20"/>
          <w:szCs w:val="20"/>
          <w:lang w:val="es-CO" w:eastAsia="es-CO"/>
        </w:rPr>
      </w:pPr>
      <w:r w:rsidRPr="00C0046F">
        <w:rPr>
          <w:rFonts w:ascii="Verdana" w:eastAsia="Calibri" w:hAnsi="Verdana" w:cs="Calibri"/>
          <w:b/>
          <w:bCs/>
          <w:i/>
          <w:iCs/>
          <w:kern w:val="2"/>
          <w:sz w:val="20"/>
          <w:szCs w:val="20"/>
          <w:lang w:val="es-CO" w:eastAsia="es-CO"/>
        </w:rPr>
        <w:t xml:space="preserve">TERCERO. </w:t>
      </w:r>
      <w:r w:rsidRPr="00C0046F">
        <w:rPr>
          <w:rFonts w:ascii="Verdana" w:eastAsia="Calibri" w:hAnsi="Verdana" w:cs="Calibri"/>
          <w:i/>
          <w:iCs/>
          <w:kern w:val="2"/>
          <w:sz w:val="20"/>
          <w:szCs w:val="20"/>
          <w:lang w:val="es-CO" w:eastAsia="es-CO"/>
        </w:rPr>
        <w:t xml:space="preserve">En consecuencia con la declaración de sujeto de derechos del </w:t>
      </w:r>
      <w:r w:rsidRPr="00C0046F">
        <w:rPr>
          <w:rFonts w:ascii="Verdana" w:eastAsia="Calibri" w:hAnsi="Verdana" w:cs="Calibri"/>
          <w:b/>
          <w:bCs/>
          <w:i/>
          <w:iCs/>
          <w:kern w:val="2"/>
          <w:sz w:val="20"/>
          <w:szCs w:val="20"/>
          <w:lang w:val="es-CO" w:eastAsia="es-CO"/>
        </w:rPr>
        <w:t xml:space="preserve">Páramo de Santurbán </w:t>
      </w:r>
      <w:r w:rsidRPr="00C0046F">
        <w:rPr>
          <w:rFonts w:ascii="Verdana" w:eastAsia="Calibri" w:hAnsi="Verdana" w:cs="Calibri"/>
          <w:i/>
          <w:iCs/>
          <w:kern w:val="2"/>
          <w:sz w:val="20"/>
          <w:szCs w:val="20"/>
          <w:lang w:val="es-CO" w:eastAsia="es-CO"/>
        </w:rPr>
        <w:t xml:space="preserve">y su integración a un régimen de protección constitucional reforzada, se establecen a continuación las medidas de obligatorio cumplimiento que deberán adoptar la </w:t>
      </w:r>
      <w:r w:rsidRPr="00C0046F">
        <w:rPr>
          <w:rFonts w:ascii="Verdana" w:eastAsia="Calibri" w:hAnsi="Verdana" w:cs="Calibri"/>
          <w:b/>
          <w:bCs/>
          <w:i/>
          <w:iCs/>
          <w:kern w:val="2"/>
          <w:sz w:val="20"/>
          <w:szCs w:val="20"/>
          <w:lang w:val="es-CO" w:eastAsia="es-CO"/>
        </w:rPr>
        <w:t>Nación – Ministerio de Ambiente y Desarrollo Sostenible</w:t>
      </w:r>
      <w:r w:rsidRPr="00C0046F">
        <w:rPr>
          <w:rFonts w:ascii="Verdana" w:eastAsia="Calibri" w:hAnsi="Verdana" w:cs="Calibri"/>
          <w:i/>
          <w:iCs/>
          <w:kern w:val="2"/>
          <w:sz w:val="20"/>
          <w:szCs w:val="20"/>
          <w:lang w:val="es-CO" w:eastAsia="es-CO"/>
        </w:rPr>
        <w:t xml:space="preserve">, la </w:t>
      </w:r>
      <w:r w:rsidRPr="00C0046F">
        <w:rPr>
          <w:rFonts w:ascii="Verdana" w:eastAsia="Calibri" w:hAnsi="Verdana" w:cs="Calibri"/>
          <w:b/>
          <w:bCs/>
          <w:i/>
          <w:iCs/>
          <w:kern w:val="2"/>
          <w:sz w:val="20"/>
          <w:szCs w:val="20"/>
          <w:lang w:val="es-CO" w:eastAsia="es-CO"/>
        </w:rPr>
        <w:t xml:space="preserve">Autoridad Nacional de Licencias Ambientales – ANLA, </w:t>
      </w:r>
      <w:r w:rsidRPr="00C0046F">
        <w:rPr>
          <w:rFonts w:ascii="Verdana" w:eastAsia="Calibri" w:hAnsi="Verdana" w:cs="Calibri"/>
          <w:i/>
          <w:iCs/>
          <w:kern w:val="2"/>
          <w:sz w:val="20"/>
          <w:szCs w:val="20"/>
          <w:lang w:val="es-CO" w:eastAsia="es-CO"/>
        </w:rPr>
        <w:t xml:space="preserve">la </w:t>
      </w:r>
      <w:r w:rsidRPr="00C0046F">
        <w:rPr>
          <w:rFonts w:ascii="Verdana" w:eastAsia="Calibri" w:hAnsi="Verdana" w:cs="Calibri"/>
          <w:b/>
          <w:bCs/>
          <w:i/>
          <w:iCs/>
          <w:kern w:val="2"/>
          <w:sz w:val="20"/>
          <w:szCs w:val="20"/>
          <w:lang w:val="es-CO" w:eastAsia="es-CO"/>
        </w:rPr>
        <w:t>Corporación Autónoma Regional para la Defensa de la Meseta de Bucaramanga – CDMB</w:t>
      </w:r>
      <w:r w:rsidRPr="00C0046F">
        <w:rPr>
          <w:rFonts w:ascii="Verdana" w:eastAsia="Calibri" w:hAnsi="Verdana" w:cs="Calibri"/>
          <w:i/>
          <w:iCs/>
          <w:kern w:val="2"/>
          <w:sz w:val="20"/>
          <w:szCs w:val="20"/>
          <w:lang w:val="es-CO" w:eastAsia="es-CO"/>
        </w:rPr>
        <w:t xml:space="preserve">, la </w:t>
      </w:r>
      <w:r w:rsidRPr="00C0046F">
        <w:rPr>
          <w:rFonts w:ascii="Verdana" w:eastAsia="Calibri" w:hAnsi="Verdana" w:cs="Calibri"/>
          <w:b/>
          <w:bCs/>
          <w:i/>
          <w:iCs/>
          <w:kern w:val="2"/>
          <w:sz w:val="20"/>
          <w:szCs w:val="20"/>
          <w:lang w:val="es-CO" w:eastAsia="es-CO"/>
        </w:rPr>
        <w:t>Corporación Autónoma Regional de Norte de Santander – CORPONOR</w:t>
      </w:r>
      <w:r w:rsidRPr="00C0046F">
        <w:rPr>
          <w:rFonts w:ascii="Verdana" w:eastAsia="Calibri" w:hAnsi="Verdana" w:cs="Calibri"/>
          <w:i/>
          <w:iCs/>
          <w:kern w:val="2"/>
          <w:sz w:val="20"/>
          <w:szCs w:val="20"/>
          <w:lang w:val="es-CO" w:eastAsia="es-CO"/>
        </w:rPr>
        <w:t xml:space="preserve">, y los </w:t>
      </w:r>
      <w:r w:rsidRPr="00C0046F">
        <w:rPr>
          <w:rFonts w:ascii="Verdana" w:eastAsia="Calibri" w:hAnsi="Verdana" w:cs="Calibri"/>
          <w:b/>
          <w:bCs/>
          <w:i/>
          <w:iCs/>
          <w:kern w:val="2"/>
          <w:sz w:val="20"/>
          <w:szCs w:val="20"/>
          <w:lang w:val="es-CO" w:eastAsia="es-CO"/>
        </w:rPr>
        <w:t xml:space="preserve">Municipios de Vetas, California, Suratá </w:t>
      </w:r>
      <w:r w:rsidRPr="00C0046F">
        <w:rPr>
          <w:rFonts w:ascii="Verdana" w:eastAsia="Calibri" w:hAnsi="Verdana" w:cs="Calibri"/>
          <w:i/>
          <w:iCs/>
          <w:kern w:val="2"/>
          <w:sz w:val="20"/>
          <w:szCs w:val="20"/>
          <w:lang w:val="es-CO" w:eastAsia="es-CO"/>
        </w:rPr>
        <w:t xml:space="preserve">y </w:t>
      </w:r>
      <w:r w:rsidRPr="00C0046F">
        <w:rPr>
          <w:rFonts w:ascii="Verdana" w:eastAsia="Calibri" w:hAnsi="Verdana" w:cs="Calibri"/>
          <w:b/>
          <w:bCs/>
          <w:i/>
          <w:iCs/>
          <w:kern w:val="2"/>
          <w:sz w:val="20"/>
          <w:szCs w:val="20"/>
          <w:lang w:val="es-CO" w:eastAsia="es-CO"/>
        </w:rPr>
        <w:t xml:space="preserve">Bucaramanga; </w:t>
      </w:r>
      <w:r w:rsidRPr="00C0046F">
        <w:rPr>
          <w:rFonts w:ascii="Verdana" w:eastAsia="Calibri" w:hAnsi="Verdana" w:cs="Calibri"/>
          <w:i/>
          <w:iCs/>
          <w:kern w:val="2"/>
          <w:sz w:val="20"/>
          <w:szCs w:val="20"/>
          <w:lang w:val="es-CO" w:eastAsia="es-CO"/>
        </w:rPr>
        <w:t>en el marco de sus competencias, con miras a asegurar la preservación integral del ecosistema de páramo y su zona de transición, en cumplimiento del nuevo estatuto jurídico que le asiste como sujeto de derechos:</w:t>
      </w:r>
    </w:p>
    <w:p w14:paraId="620FE21F" w14:textId="77777777" w:rsidR="00C0046F" w:rsidRPr="00C0046F" w:rsidRDefault="00C0046F" w:rsidP="00C0046F">
      <w:pPr>
        <w:spacing w:before="100" w:beforeAutospacing="1" w:after="100" w:afterAutospacing="1"/>
        <w:ind w:left="720"/>
        <w:jc w:val="both"/>
        <w:rPr>
          <w:rFonts w:ascii="Verdana" w:eastAsia="Calibri" w:hAnsi="Verdana" w:cs="Calibri"/>
          <w:i/>
          <w:iCs/>
          <w:kern w:val="2"/>
          <w:sz w:val="20"/>
          <w:szCs w:val="20"/>
          <w:lang w:val="es-CO" w:eastAsia="es-CO"/>
        </w:rPr>
      </w:pPr>
      <w:r w:rsidRPr="00C0046F">
        <w:rPr>
          <w:rFonts w:ascii="Verdana" w:eastAsia="Calibri" w:hAnsi="Verdana" w:cs="Calibri"/>
          <w:b/>
          <w:bCs/>
          <w:i/>
          <w:iCs/>
          <w:kern w:val="2"/>
          <w:sz w:val="20"/>
          <w:szCs w:val="20"/>
          <w:lang w:val="es-CO" w:eastAsia="es-CO"/>
        </w:rPr>
        <w:t xml:space="preserve">ORDÉNASE </w:t>
      </w:r>
      <w:r w:rsidRPr="00C0046F">
        <w:rPr>
          <w:rFonts w:ascii="Verdana" w:eastAsia="Calibri" w:hAnsi="Verdana" w:cs="Calibri"/>
          <w:i/>
          <w:iCs/>
          <w:kern w:val="2"/>
          <w:sz w:val="20"/>
          <w:szCs w:val="20"/>
          <w:lang w:val="es-CO" w:eastAsia="es-CO"/>
        </w:rPr>
        <w:t xml:space="preserve">a la </w:t>
      </w:r>
      <w:r w:rsidRPr="00C0046F">
        <w:rPr>
          <w:rFonts w:ascii="Verdana" w:eastAsia="Calibri" w:hAnsi="Verdana" w:cs="Calibri"/>
          <w:b/>
          <w:bCs/>
          <w:i/>
          <w:iCs/>
          <w:kern w:val="2"/>
          <w:sz w:val="20"/>
          <w:szCs w:val="20"/>
          <w:lang w:val="es-CO" w:eastAsia="es-CO"/>
        </w:rPr>
        <w:t xml:space="preserve">Nación – Ministerio de Ambiente y Desarrollo Sostenible </w:t>
      </w:r>
      <w:r w:rsidRPr="00C0046F">
        <w:rPr>
          <w:rFonts w:ascii="Verdana" w:eastAsia="Calibri" w:hAnsi="Verdana" w:cs="Calibri"/>
          <w:i/>
          <w:iCs/>
          <w:kern w:val="2"/>
          <w:sz w:val="20"/>
          <w:szCs w:val="20"/>
          <w:lang w:val="es-CO" w:eastAsia="es-CO"/>
        </w:rPr>
        <w:t xml:space="preserve">que ejerza la tutoría y representación legal de los derechos del Páramo de Santurbán y su zona de transición o amortiguación, quien será el guardián del Páramo a través del Ministro de Ambiente y Desarrollo Sostenible (…)”. </w:t>
      </w:r>
    </w:p>
    <w:p w14:paraId="034E1C6E" w14:textId="2F5838BB" w:rsidR="00BC5D29" w:rsidRDefault="00BC5D29" w:rsidP="00BC5D29">
      <w:pPr>
        <w:spacing w:line="276" w:lineRule="auto"/>
        <w:jc w:val="both"/>
        <w:rPr>
          <w:rFonts w:cs="Arial"/>
        </w:rPr>
      </w:pPr>
      <w:r>
        <w:rPr>
          <w:rFonts w:cs="Arial"/>
        </w:rPr>
        <w:t>Que mediante providencia del 8 de agosto de 2025, el Tribunal Administrativo de Santander aclaró y adicionó la sentencia antes referida y precisó, entre otros aspectos, el alcance de las órdenes relativas a las autoridades ambientales competentes y al Plan de Protección Reforzada del Ecosistema del Páramo de Santurbán, sin alterar la orden impartida al Ministerio de Ambiente y Desarrollo Sostenible para ejercer la tutoría y representación legal del ecosistema.</w:t>
      </w:r>
    </w:p>
    <w:p w14:paraId="66852FAE" w14:textId="77777777" w:rsidR="00936342" w:rsidRDefault="00936342" w:rsidP="00BC5D29">
      <w:pPr>
        <w:spacing w:line="276" w:lineRule="auto"/>
        <w:jc w:val="both"/>
        <w:rPr>
          <w:rFonts w:cs="Arial"/>
        </w:rPr>
      </w:pPr>
    </w:p>
    <w:p w14:paraId="5B3ED928" w14:textId="77777777" w:rsidR="00936342" w:rsidRDefault="00936342" w:rsidP="00936342">
      <w:pPr>
        <w:spacing w:line="276" w:lineRule="auto"/>
        <w:jc w:val="both"/>
      </w:pPr>
      <w:r>
        <w:t xml:space="preserve">Que mediante la referida providencia del 8 de agosto de 2025, </w:t>
      </w:r>
      <w:r w:rsidRPr="00936342">
        <w:t xml:space="preserve">el Tribunal Administrativo de Santander </w:t>
      </w:r>
      <w:r>
        <w:t>aclaró lo siguiente:</w:t>
      </w:r>
    </w:p>
    <w:p w14:paraId="151DAE92" w14:textId="12CB176C" w:rsidR="00936342" w:rsidRDefault="00936342" w:rsidP="00936342">
      <w:pPr>
        <w:spacing w:line="276" w:lineRule="auto"/>
        <w:ind w:left="708"/>
        <w:jc w:val="both"/>
        <w:rPr>
          <w:rFonts w:ascii="Verdana" w:hAnsi="Verdana"/>
          <w:i/>
          <w:iCs/>
          <w:sz w:val="20"/>
          <w:szCs w:val="20"/>
        </w:rPr>
      </w:pPr>
      <w:r w:rsidRPr="00947A8D">
        <w:rPr>
          <w:rFonts w:ascii="Verdana" w:hAnsi="Verdana"/>
          <w:i/>
          <w:iCs/>
          <w:sz w:val="20"/>
          <w:szCs w:val="20"/>
        </w:rPr>
        <w:t xml:space="preserve"> Ahora, en cuanto a la armonización con los instrumentos de ordenamiento ambiental, incluidos los Planes de Ordenación y Manejo de Cuencas Hidrográficas (POMCA), la Sala recuerda </w:t>
      </w:r>
      <w:r w:rsidRPr="00947A8D">
        <w:rPr>
          <w:rFonts w:ascii="Verdana" w:hAnsi="Verdana"/>
          <w:b/>
          <w:bCs/>
          <w:i/>
          <w:iCs/>
          <w:sz w:val="20"/>
          <w:szCs w:val="20"/>
        </w:rPr>
        <w:t>que la providencia debe leerse de manera integral y no fragmentada</w:t>
      </w:r>
      <w:r w:rsidRPr="00947A8D">
        <w:rPr>
          <w:rFonts w:ascii="Verdana" w:hAnsi="Verdana"/>
          <w:i/>
          <w:iCs/>
          <w:sz w:val="20"/>
          <w:szCs w:val="20"/>
        </w:rPr>
        <w:t xml:space="preserve">. En efecto, en su ordinal segundo se dispuso que el reconocimiento del Páramo de Santurbán como una entidad sujeto de derechos a la protección, conservación, mantenimiento y restauración a cargo del Estado y las comunidades que lo habitan y que dependen de sus servicios ambientales, </w:t>
      </w:r>
      <w:r w:rsidRPr="00947A8D">
        <w:rPr>
          <w:rFonts w:ascii="Verdana" w:hAnsi="Verdana"/>
          <w:b/>
          <w:bCs/>
          <w:i/>
          <w:iCs/>
          <w:sz w:val="20"/>
          <w:szCs w:val="20"/>
        </w:rPr>
        <w:t>implica, entre otros aspectos, la “Armonización de Políticas: Todas las políticas sectoriales (minera, energética, agrícola, etc.) deberían armonizarse con la preservación del Páramo de Santurbán, integrando su conservación y uso sostenible en los planes de desarrollo</w:t>
      </w:r>
      <w:r w:rsidRPr="00947A8D">
        <w:rPr>
          <w:rFonts w:ascii="Verdana" w:hAnsi="Verdana"/>
          <w:i/>
          <w:iCs/>
          <w:sz w:val="20"/>
          <w:szCs w:val="20"/>
        </w:rPr>
        <w:t>”.</w:t>
      </w:r>
    </w:p>
    <w:p w14:paraId="12040B67" w14:textId="77777777" w:rsidR="000F7D4B" w:rsidRDefault="000F7D4B" w:rsidP="000F7D4B">
      <w:pPr>
        <w:spacing w:line="276" w:lineRule="auto"/>
        <w:jc w:val="both"/>
        <w:rPr>
          <w:rFonts w:ascii="Verdana" w:hAnsi="Verdana"/>
          <w:i/>
          <w:iCs/>
          <w:sz w:val="20"/>
          <w:szCs w:val="20"/>
        </w:rPr>
      </w:pPr>
    </w:p>
    <w:p w14:paraId="14A777D5" w14:textId="77777777" w:rsidR="000F7D4B" w:rsidRDefault="000F7D4B" w:rsidP="000F7D4B">
      <w:pPr>
        <w:spacing w:line="276" w:lineRule="auto"/>
        <w:jc w:val="both"/>
        <w:rPr>
          <w:rFonts w:cs="Arial"/>
        </w:rPr>
      </w:pPr>
      <w:r w:rsidRPr="003E4EFC">
        <w:rPr>
          <w:rFonts w:cs="Arial"/>
        </w:rPr>
        <w:t>Que la sentencia proferida el 21 de julio de 2025 por el Tribunal Administrativo de Santander se encuentra en trámite de segunda instancia ante el Consejo de Estado al momento de la expedición del presente decreto.</w:t>
      </w:r>
    </w:p>
    <w:p w14:paraId="77ACD641" w14:textId="77777777" w:rsidR="000F7D4B" w:rsidRPr="00574CE2" w:rsidRDefault="000F7D4B" w:rsidP="000F7D4B">
      <w:pPr>
        <w:spacing w:line="276" w:lineRule="auto"/>
        <w:jc w:val="both"/>
        <w:rPr>
          <w:lang w:val="es-CO"/>
        </w:rPr>
      </w:pPr>
    </w:p>
    <w:p w14:paraId="3CA47E70" w14:textId="77777777" w:rsidR="000F7D4B" w:rsidRPr="00C0046F" w:rsidRDefault="000F7D4B" w:rsidP="000F7D4B">
      <w:pPr>
        <w:spacing w:line="276" w:lineRule="auto"/>
        <w:jc w:val="both"/>
      </w:pPr>
      <w:r w:rsidRPr="00574CE2">
        <w:rPr>
          <w:lang w:val="es-CO"/>
        </w:rPr>
        <w:t>Que, mientras se adopta una decisión definitiva, las órdenes judiciales contenidas en dicha providencia conservan plena fuerza ejecutoria, por lo cual resulta necesario adoptar las medidas administrativas necesarias para su cumplimiento, sin perjuicio de las decisiones que adopte la autoridad judicial competente</w:t>
      </w:r>
      <w:r>
        <w:rPr>
          <w:lang w:val="es-CO"/>
        </w:rPr>
        <w:t xml:space="preserve"> en segunda instancia</w:t>
      </w:r>
      <w:r w:rsidRPr="00574CE2">
        <w:rPr>
          <w:lang w:val="es-CO"/>
        </w:rPr>
        <w:t>.</w:t>
      </w:r>
    </w:p>
    <w:p w14:paraId="1FC4DBE4" w14:textId="77777777" w:rsidR="000F7D4B" w:rsidRPr="000F7D4B" w:rsidRDefault="000F7D4B" w:rsidP="00954282">
      <w:pPr>
        <w:spacing w:line="276" w:lineRule="auto"/>
        <w:jc w:val="both"/>
        <w:rPr>
          <w:rFonts w:ascii="Verdana" w:hAnsi="Verdana"/>
          <w:sz w:val="20"/>
          <w:szCs w:val="20"/>
        </w:rPr>
      </w:pPr>
    </w:p>
    <w:p w14:paraId="32C3EABE" w14:textId="2111505E" w:rsidR="00936342" w:rsidRDefault="00936342" w:rsidP="00BC5D29">
      <w:pPr>
        <w:spacing w:line="276" w:lineRule="auto"/>
        <w:jc w:val="both"/>
        <w:rPr>
          <w:rFonts w:cs="Arial"/>
        </w:rPr>
      </w:pPr>
    </w:p>
    <w:p w14:paraId="66A560D4" w14:textId="558E90CA" w:rsidR="00BC5D29" w:rsidRPr="00C0046F" w:rsidRDefault="00BC5D29" w:rsidP="00BC5D29">
      <w:pPr>
        <w:spacing w:line="276" w:lineRule="auto"/>
        <w:jc w:val="both"/>
      </w:pPr>
      <w:r>
        <w:rPr>
          <w:rFonts w:cs="Arial"/>
        </w:rPr>
        <w:lastRenderedPageBreak/>
        <w:t>Que, en consecuencia, se hace necesario designar formalmente la tutoría y representación legal de los derechos del Páramo de Santurbán y establecer el alcance operativo mínimo para su ejercicio, con el fin de asegurar el cumplimiento de la orden judicial y la coordinación armónica con las demás autoridades competentes, sin modificar las competencias legalmente atribuidas a estas.</w:t>
      </w:r>
    </w:p>
    <w:p w14:paraId="188A01A8" w14:textId="77777777" w:rsidR="00F5233C" w:rsidRPr="00BC5D29" w:rsidRDefault="00F5233C" w:rsidP="00F5233C">
      <w:pPr>
        <w:jc w:val="both"/>
        <w:rPr>
          <w:rFonts w:cs="Arial"/>
        </w:rPr>
      </w:pPr>
    </w:p>
    <w:p w14:paraId="016E4C1F" w14:textId="77777777" w:rsidR="00F5233C" w:rsidRPr="007F2829" w:rsidRDefault="00F5233C" w:rsidP="00F5233C">
      <w:pPr>
        <w:ind w:right="524"/>
        <w:jc w:val="both"/>
        <w:rPr>
          <w:rFonts w:cs="Arial"/>
        </w:rPr>
      </w:pPr>
      <w:r w:rsidRPr="00315329">
        <w:rPr>
          <w:rFonts w:cs="Arial"/>
        </w:rPr>
        <w:t>En</w:t>
      </w:r>
      <w:r w:rsidRPr="007F2829">
        <w:rPr>
          <w:rFonts w:cs="Arial"/>
        </w:rPr>
        <w:t xml:space="preserve"> mérito de lo expuesto;</w:t>
      </w:r>
    </w:p>
    <w:p w14:paraId="7F6AFCAD" w14:textId="77777777" w:rsidR="00F5233C" w:rsidRPr="001908C5" w:rsidRDefault="00F5233C" w:rsidP="00F5233C">
      <w:pPr>
        <w:jc w:val="both"/>
        <w:rPr>
          <w:rFonts w:cs="Arial"/>
          <w:b/>
          <w:color w:val="A6A6A6"/>
        </w:rPr>
      </w:pPr>
    </w:p>
    <w:p w14:paraId="466C7AA0" w14:textId="77777777" w:rsidR="00F5233C" w:rsidRPr="00985843" w:rsidRDefault="00F5233C" w:rsidP="00F5233C">
      <w:pPr>
        <w:pStyle w:val="Textoindependiente2"/>
        <w:tabs>
          <w:tab w:val="left" w:pos="3515"/>
        </w:tabs>
        <w:rPr>
          <w:rFonts w:cs="Arial"/>
          <w:b/>
        </w:rPr>
      </w:pPr>
    </w:p>
    <w:p w14:paraId="4AA92238" w14:textId="77777777" w:rsidR="00F5233C" w:rsidRPr="00AA2414" w:rsidRDefault="00F5233C" w:rsidP="00653CF9">
      <w:pPr>
        <w:pStyle w:val="Ttulo4"/>
        <w:jc w:val="center"/>
        <w:rPr>
          <w:rFonts w:ascii="Arial" w:hAnsi="Arial" w:cs="Arial"/>
          <w:b/>
          <w:color w:val="auto"/>
          <w:lang w:val="pt-PT"/>
        </w:rPr>
      </w:pPr>
      <w:r w:rsidRPr="00AA2414">
        <w:rPr>
          <w:rFonts w:ascii="Arial" w:hAnsi="Arial" w:cs="Arial"/>
          <w:b/>
          <w:color w:val="auto"/>
          <w:lang w:val="pt-PT"/>
        </w:rPr>
        <w:t>D  E  C  R  E  T  A  :</w:t>
      </w:r>
    </w:p>
    <w:p w14:paraId="55928CDE" w14:textId="77777777" w:rsidR="00F5233C" w:rsidRPr="00C0046F" w:rsidRDefault="00F5233C" w:rsidP="00F5233C">
      <w:pPr>
        <w:pStyle w:val="Textoindependiente2"/>
        <w:tabs>
          <w:tab w:val="left" w:pos="3515"/>
        </w:tabs>
        <w:ind w:right="-1"/>
        <w:rPr>
          <w:rFonts w:cs="Arial"/>
          <w:b/>
          <w:lang w:val="pt-PT"/>
        </w:rPr>
      </w:pPr>
    </w:p>
    <w:p w14:paraId="1FF5A515" w14:textId="790A4AD2" w:rsidR="003E742E" w:rsidRDefault="00F5233C" w:rsidP="003E742E">
      <w:pPr>
        <w:pStyle w:val="Textoindependiente2"/>
        <w:jc w:val="both"/>
        <w:rPr>
          <w:rFonts w:cs="Arial"/>
          <w:lang w:val="es-ES"/>
        </w:rPr>
      </w:pPr>
      <w:bookmarkStart w:id="0" w:name="OLE_LINK1"/>
      <w:r w:rsidRPr="00954282">
        <w:rPr>
          <w:rFonts w:cs="Arial"/>
          <w:b/>
          <w:bCs/>
          <w:lang w:val="pt-PT"/>
        </w:rPr>
        <w:t>Artículo 1.</w:t>
      </w:r>
      <w:r w:rsidRPr="00954282">
        <w:rPr>
          <w:rFonts w:cs="Arial"/>
          <w:lang w:val="pt-PT"/>
        </w:rPr>
        <w:t xml:space="preserve"> </w:t>
      </w:r>
      <w:bookmarkEnd w:id="0"/>
      <w:r w:rsidR="00BC5D29" w:rsidRPr="00BC5D29">
        <w:rPr>
          <w:rFonts w:cs="Arial"/>
          <w:b/>
          <w:bCs/>
        </w:rPr>
        <w:t>Designación de la tutoría y representación legal</w:t>
      </w:r>
      <w:r w:rsidR="00BC5D29">
        <w:rPr>
          <w:rFonts w:cs="Arial"/>
        </w:rPr>
        <w:t>.</w:t>
      </w:r>
      <w:r w:rsidR="003E742E" w:rsidRPr="003E742E">
        <w:rPr>
          <w:rFonts w:cs="Arial"/>
        </w:rPr>
        <w:t xml:space="preserve"> </w:t>
      </w:r>
      <w:r w:rsidR="000F7D4B" w:rsidRPr="00954282">
        <w:rPr>
          <w:rFonts w:eastAsia="Times New Roman" w:cs="Arial"/>
          <w:lang w:val="es-ES"/>
        </w:rPr>
        <w:t xml:space="preserve">Desígnese </w:t>
      </w:r>
      <w:r w:rsidR="00BC5D29" w:rsidRPr="00954282">
        <w:rPr>
          <w:rFonts w:eastAsia="Times New Roman" w:cs="Arial"/>
          <w:lang w:val="es-ES"/>
        </w:rPr>
        <w:t xml:space="preserve">al Ministerio de Ambiente y Desarrollo Sostenible, a través del Ministro o Ministra de Ambiente y Desarrollo Sostenible, para ejercer la tutoría y representación legal de los derechos del Páramo de Santurbán </w:t>
      </w:r>
      <w:r w:rsidR="000F7D4B" w:rsidRPr="00954282">
        <w:rPr>
          <w:rFonts w:eastAsia="Times New Roman" w:cs="Arial"/>
          <w:lang w:val="es-ES"/>
        </w:rPr>
        <w:t xml:space="preserve">en los términos de la sentencia proferida el 21 de julio de 2025 por el Tribunal Administrativo de Santander, </w:t>
      </w:r>
      <w:r w:rsidR="00947A8D" w:rsidRPr="00954282">
        <w:rPr>
          <w:rFonts w:eastAsia="Times New Roman" w:cs="Arial"/>
          <w:lang w:val="es-ES"/>
        </w:rPr>
        <w:t xml:space="preserve">aclarada por providencia del 8 de agosto de 2025 </w:t>
      </w:r>
      <w:r w:rsidR="000F7D4B" w:rsidRPr="00954282">
        <w:rPr>
          <w:rFonts w:eastAsia="Times New Roman" w:cs="Arial"/>
          <w:lang w:val="es-ES"/>
        </w:rPr>
        <w:t>o de la decisión que se adopte en segunda instancia.</w:t>
      </w:r>
    </w:p>
    <w:p w14:paraId="11FEDF39" w14:textId="77777777" w:rsidR="00947A8D" w:rsidRDefault="00947A8D" w:rsidP="003E742E">
      <w:pPr>
        <w:pStyle w:val="Textoindependiente2"/>
        <w:jc w:val="both"/>
        <w:rPr>
          <w:rFonts w:cs="Arial"/>
          <w:lang w:val="es-ES"/>
        </w:rPr>
      </w:pPr>
    </w:p>
    <w:p w14:paraId="0A6B79EE" w14:textId="22531EA1" w:rsidR="00BC5D29" w:rsidRDefault="00BC5D29" w:rsidP="00BC5D29">
      <w:pPr>
        <w:pStyle w:val="Textoindependiente2"/>
        <w:jc w:val="both"/>
        <w:rPr>
          <w:rFonts w:cs="Arial"/>
        </w:rPr>
      </w:pPr>
      <w:r w:rsidRPr="00BC5D29">
        <w:rPr>
          <w:rFonts w:cs="Arial"/>
          <w:b/>
          <w:bCs/>
        </w:rPr>
        <w:t>Artículo 2. Alcance.</w:t>
      </w:r>
      <w:r w:rsidRPr="00BC5D29">
        <w:rPr>
          <w:rFonts w:cs="Arial"/>
        </w:rPr>
        <w:t xml:space="preserve"> El ejercicio de la tutoría y representación legal de que trata el artículo anterior comprenderá, entre otras, las facultades de promover, intervenir, coadyuvar y hacer seguimiento a las actuaciones judiciales y administrativas que resulten necesarias para la defensa, protección, conservación, mantenimiento y restauración del Páramo de Santurbán; así como solicitar medidas preventivas, cautelares, de protección, restauración y seguimiento, en el marco de las órdenes judiciales vigentes y de las competencias atribuidas por la Constitución y la ley.</w:t>
      </w:r>
    </w:p>
    <w:p w14:paraId="7FB5C94C" w14:textId="77777777" w:rsidR="00BC5D29" w:rsidRPr="00BC5D29" w:rsidRDefault="00BC5D29" w:rsidP="00BC5D29">
      <w:pPr>
        <w:pStyle w:val="Textoindependiente2"/>
        <w:jc w:val="both"/>
        <w:rPr>
          <w:rFonts w:cs="Arial"/>
        </w:rPr>
      </w:pPr>
    </w:p>
    <w:p w14:paraId="2186050D" w14:textId="2F03C775" w:rsidR="00BC5D29" w:rsidRDefault="00BC5D29" w:rsidP="00BC5D29">
      <w:pPr>
        <w:spacing w:line="276" w:lineRule="auto"/>
        <w:jc w:val="both"/>
        <w:rPr>
          <w:rFonts w:cs="Arial"/>
        </w:rPr>
      </w:pPr>
      <w:r w:rsidRPr="00BC5D29">
        <w:rPr>
          <w:rFonts w:cs="Arial"/>
          <w:b/>
          <w:bCs/>
        </w:rPr>
        <w:t>Artículo 3. Coordinación.</w:t>
      </w:r>
      <w:r>
        <w:rPr>
          <w:rFonts w:cs="Arial"/>
        </w:rPr>
        <w:t xml:space="preserve"> Para el cumplimiento de lo dispuesto en el presente decreto, el Ministerio de Ambiente y Desarrollo Sostenible actuará en coordinación y concurrencia con </w:t>
      </w:r>
      <w:r w:rsidR="00936342">
        <w:rPr>
          <w:rFonts w:cs="Arial"/>
        </w:rPr>
        <w:t>el Ministerio de Agricultura y Desarrollo R</w:t>
      </w:r>
      <w:r w:rsidR="006F65D7">
        <w:rPr>
          <w:rFonts w:cs="Arial"/>
        </w:rPr>
        <w:t>u</w:t>
      </w:r>
      <w:r w:rsidR="00936342">
        <w:rPr>
          <w:rFonts w:cs="Arial"/>
        </w:rPr>
        <w:t xml:space="preserve">ral, El Ministerio de Minas y Energía, </w:t>
      </w:r>
      <w:r>
        <w:rPr>
          <w:rFonts w:cs="Arial"/>
        </w:rPr>
        <w:t xml:space="preserve">la Autoridad Nacional de Licencias Ambientales – ANLA, la Corporación Autónoma Regional para la Defensa de la Meseta de Bucaramanga – CDMB, la Corporación Autónoma Regional de Norte de Santander – CORPONOR, los municipios de Bucaramanga, Vetas, California y Suratá, y las demás entidades, que puedan contribuir, dentro del marco de sus competencias, a la protección del Páramo de Santurbán. </w:t>
      </w:r>
    </w:p>
    <w:p w14:paraId="201FF5B6" w14:textId="77777777" w:rsidR="00BC5D29" w:rsidRDefault="00BC5D29" w:rsidP="00BC5D29">
      <w:pPr>
        <w:spacing w:line="276" w:lineRule="auto"/>
        <w:jc w:val="both"/>
        <w:rPr>
          <w:rFonts w:cs="Arial"/>
        </w:rPr>
      </w:pPr>
    </w:p>
    <w:p w14:paraId="60633B91" w14:textId="47A7B8FC" w:rsidR="00BC5D29" w:rsidRPr="00BC5D29" w:rsidRDefault="00BC5D29" w:rsidP="00BC5D29">
      <w:pPr>
        <w:spacing w:line="276" w:lineRule="auto"/>
        <w:jc w:val="both"/>
      </w:pPr>
      <w:r w:rsidRPr="00BC5D29">
        <w:rPr>
          <w:rFonts w:cs="Arial"/>
          <w:b/>
          <w:bCs/>
        </w:rPr>
        <w:t>Parágrafo:</w:t>
      </w:r>
      <w:r>
        <w:rPr>
          <w:rFonts w:cs="Arial"/>
        </w:rPr>
        <w:t xml:space="preserve"> El ejercicio de la tutoría y representación legal no modifica ni sustituye las competencias constitucionales o legales asignadas a las demás autoridades.</w:t>
      </w:r>
    </w:p>
    <w:p w14:paraId="0FBBBE22" w14:textId="77777777" w:rsidR="00BC5D29" w:rsidRDefault="00BC5D29" w:rsidP="003E742E">
      <w:pPr>
        <w:pStyle w:val="Textoindependiente2"/>
        <w:jc w:val="both"/>
        <w:rPr>
          <w:rFonts w:cs="Arial"/>
        </w:rPr>
      </w:pPr>
    </w:p>
    <w:p w14:paraId="6DFB85B5" w14:textId="4F73716D" w:rsidR="003E742E" w:rsidRPr="003E742E" w:rsidRDefault="003E742E" w:rsidP="003E742E">
      <w:pPr>
        <w:pStyle w:val="Textoindependiente2"/>
        <w:jc w:val="both"/>
        <w:rPr>
          <w:rFonts w:cs="Arial"/>
        </w:rPr>
      </w:pPr>
      <w:r w:rsidRPr="003E742E">
        <w:rPr>
          <w:rFonts w:cs="Arial"/>
          <w:b/>
          <w:bCs/>
        </w:rPr>
        <w:t xml:space="preserve">Artículo </w:t>
      </w:r>
      <w:r w:rsidR="00BC5D29" w:rsidRPr="00BC5D29">
        <w:rPr>
          <w:rFonts w:cs="Arial"/>
          <w:b/>
          <w:bCs/>
        </w:rPr>
        <w:t>4</w:t>
      </w:r>
      <w:r w:rsidRPr="003E742E">
        <w:rPr>
          <w:rFonts w:cs="Arial"/>
          <w:b/>
          <w:bCs/>
        </w:rPr>
        <w:t>°.</w:t>
      </w:r>
      <w:r w:rsidRPr="003E742E">
        <w:rPr>
          <w:rFonts w:cs="Arial"/>
        </w:rPr>
        <w:t xml:space="preserve"> </w:t>
      </w:r>
      <w:r w:rsidRPr="003E742E">
        <w:rPr>
          <w:rFonts w:cs="Arial"/>
          <w:b/>
          <w:bCs/>
        </w:rPr>
        <w:t>Comunicar.</w:t>
      </w:r>
      <w:r w:rsidRPr="003E742E">
        <w:rPr>
          <w:rFonts w:cs="Arial"/>
        </w:rPr>
        <w:t xml:space="preserve"> por intermedio del Ministerio de Ambiente y Desarrollo Sostenible el presente decreto al Tribunal Administrativo de Santander, Ministerio de Interior, Ministerio de Minas y Energía, Ministerio de Defensa Nacional, Ministerio de Salud y Protección Social, Ministerio de Agricultura, Ministerio del Trabajo, Departamento para la Prosperidad Social, Departamento Nacional de Planeación, Agencia Nacional de Minería, Autoridad Nacional de Licencias Ambientales, Instituto Nacional de Salud, la Procuraduría General de la Nación, la Contraloría General de la República, la Fiscalía General de la Nación, los Departamentos de Santander y Norte de Santander, los Municipios de Bucaramanga, Vetas, California y Suratá, Corporación Autónoma Regional Para La Defensa De La Meseta De Bucaramanga (CDMB) y La Corporación Autónoma Regional de Norte de Santander (CORPONOR) y el SENA.</w:t>
      </w:r>
    </w:p>
    <w:p w14:paraId="592DEEAB" w14:textId="77777777" w:rsidR="003E742E" w:rsidRPr="003E742E" w:rsidRDefault="003E742E" w:rsidP="003E742E">
      <w:pPr>
        <w:pStyle w:val="Textoindependiente2"/>
        <w:jc w:val="both"/>
        <w:rPr>
          <w:rFonts w:cs="Arial"/>
        </w:rPr>
      </w:pPr>
    </w:p>
    <w:p w14:paraId="6545596D" w14:textId="018F5FB2" w:rsidR="003E742E" w:rsidRPr="003E742E" w:rsidRDefault="003E742E" w:rsidP="003E742E">
      <w:pPr>
        <w:pStyle w:val="Textoindependiente2"/>
        <w:jc w:val="both"/>
        <w:rPr>
          <w:rFonts w:cs="Arial"/>
        </w:rPr>
      </w:pPr>
      <w:r w:rsidRPr="003E742E">
        <w:rPr>
          <w:rFonts w:cs="Arial"/>
          <w:b/>
          <w:bCs/>
        </w:rPr>
        <w:t xml:space="preserve">Artículo </w:t>
      </w:r>
      <w:r w:rsidR="00BC5D29" w:rsidRPr="00BC5D29">
        <w:rPr>
          <w:rFonts w:cs="Arial"/>
          <w:b/>
          <w:bCs/>
        </w:rPr>
        <w:t>5</w:t>
      </w:r>
      <w:r w:rsidRPr="003E742E">
        <w:rPr>
          <w:rFonts w:cs="Arial"/>
          <w:b/>
          <w:bCs/>
        </w:rPr>
        <w:t>. Vigencia.</w:t>
      </w:r>
      <w:r w:rsidRPr="003E742E">
        <w:rPr>
          <w:rFonts w:cs="Arial"/>
        </w:rPr>
        <w:t xml:space="preserve"> El presente decreto rige a partir de la fecha de su expedición. </w:t>
      </w:r>
    </w:p>
    <w:p w14:paraId="1E72D940" w14:textId="3084A15C" w:rsidR="00814BD6" w:rsidRPr="003E742E" w:rsidRDefault="00814BD6" w:rsidP="003E742E">
      <w:pPr>
        <w:pStyle w:val="Textoindependiente2"/>
        <w:jc w:val="left"/>
        <w:rPr>
          <w:rFonts w:cs="Arial"/>
          <w:lang w:val="es-ES_tradnl"/>
        </w:rPr>
      </w:pPr>
    </w:p>
    <w:p w14:paraId="214AF9F5" w14:textId="511DDD24" w:rsidR="00653CF9" w:rsidRPr="00BC5D29" w:rsidRDefault="00653CF9" w:rsidP="00BC5D29">
      <w:pPr>
        <w:pStyle w:val="Textoindependiente2"/>
        <w:ind w:right="-91"/>
        <w:jc w:val="left"/>
        <w:rPr>
          <w:rFonts w:cs="Arial"/>
        </w:rPr>
      </w:pPr>
    </w:p>
    <w:p w14:paraId="167F2014" w14:textId="77777777" w:rsidR="00F5233C" w:rsidRPr="005277EB" w:rsidRDefault="00F5233C" w:rsidP="00F5233C">
      <w:pPr>
        <w:tabs>
          <w:tab w:val="center" w:pos="4512"/>
        </w:tabs>
        <w:spacing w:line="240" w:lineRule="atLeast"/>
        <w:jc w:val="center"/>
        <w:rPr>
          <w:rFonts w:cs="Arial"/>
          <w:b/>
        </w:rPr>
      </w:pPr>
      <w:r w:rsidRPr="005277EB">
        <w:rPr>
          <w:rFonts w:cs="Arial"/>
          <w:b/>
        </w:rPr>
        <w:t>COMUNÍQUESE Y CÚMPLASE</w:t>
      </w:r>
    </w:p>
    <w:p w14:paraId="25FE5AC3" w14:textId="77777777" w:rsidR="00F5233C" w:rsidRPr="005277EB" w:rsidRDefault="00F5233C" w:rsidP="00F5233C">
      <w:pPr>
        <w:tabs>
          <w:tab w:val="center" w:pos="4512"/>
        </w:tabs>
        <w:spacing w:line="240" w:lineRule="atLeast"/>
        <w:jc w:val="center"/>
        <w:rPr>
          <w:rFonts w:cs="Arial"/>
        </w:rPr>
      </w:pPr>
      <w:r w:rsidRPr="005277EB">
        <w:rPr>
          <w:rFonts w:cs="Arial"/>
        </w:rPr>
        <w:t>Dado en Bogotá, D.C., a los</w:t>
      </w:r>
    </w:p>
    <w:p w14:paraId="29ECA6DC" w14:textId="77777777" w:rsidR="00F5233C" w:rsidRDefault="00F5233C" w:rsidP="00F5233C">
      <w:pPr>
        <w:spacing w:line="240" w:lineRule="atLeast"/>
        <w:rPr>
          <w:rFonts w:cs="Arial"/>
          <w:u w:val="single"/>
        </w:rPr>
      </w:pPr>
    </w:p>
    <w:p w14:paraId="76CA0C5A" w14:textId="77777777" w:rsidR="00F5233C" w:rsidRDefault="00F5233C" w:rsidP="00F5233C">
      <w:pPr>
        <w:spacing w:line="240" w:lineRule="atLeast"/>
        <w:rPr>
          <w:rFonts w:cs="Arial"/>
          <w:u w:val="single"/>
        </w:rPr>
      </w:pPr>
    </w:p>
    <w:p w14:paraId="443A525F" w14:textId="77777777" w:rsidR="00F5233C" w:rsidRDefault="00F5233C" w:rsidP="00F5233C">
      <w:pPr>
        <w:rPr>
          <w:rFonts w:cs="Arial"/>
          <w:sz w:val="16"/>
          <w:szCs w:val="16"/>
        </w:rPr>
      </w:pPr>
    </w:p>
    <w:p w14:paraId="0C76EDC4" w14:textId="546402EB" w:rsidR="00F5233C" w:rsidRDefault="00F5233C" w:rsidP="00F5233C">
      <w:pPr>
        <w:rPr>
          <w:rFonts w:cs="Arial"/>
          <w:sz w:val="16"/>
          <w:szCs w:val="16"/>
        </w:rPr>
      </w:pPr>
    </w:p>
    <w:p w14:paraId="1BD0E630" w14:textId="381B79BC" w:rsidR="00653CF9" w:rsidRDefault="00653CF9" w:rsidP="00F5233C">
      <w:pPr>
        <w:rPr>
          <w:rFonts w:cs="Arial"/>
          <w:sz w:val="16"/>
          <w:szCs w:val="16"/>
        </w:rPr>
      </w:pPr>
    </w:p>
    <w:p w14:paraId="1119E0EA" w14:textId="77777777" w:rsidR="00653CF9" w:rsidRDefault="00653CF9" w:rsidP="00F5233C">
      <w:pPr>
        <w:rPr>
          <w:rFonts w:cs="Arial"/>
          <w:sz w:val="16"/>
          <w:szCs w:val="16"/>
        </w:rPr>
      </w:pPr>
    </w:p>
    <w:p w14:paraId="55A88485" w14:textId="77777777" w:rsidR="003E742E" w:rsidRDefault="003E742E" w:rsidP="00F5233C">
      <w:pPr>
        <w:rPr>
          <w:rFonts w:cs="Arial"/>
          <w:sz w:val="16"/>
          <w:szCs w:val="16"/>
        </w:rPr>
      </w:pPr>
    </w:p>
    <w:p w14:paraId="7BA2AE5D" w14:textId="77777777" w:rsidR="003E742E" w:rsidRDefault="003E742E" w:rsidP="00F5233C">
      <w:pPr>
        <w:rPr>
          <w:rFonts w:cs="Arial"/>
          <w:sz w:val="16"/>
          <w:szCs w:val="16"/>
        </w:rPr>
      </w:pPr>
    </w:p>
    <w:p w14:paraId="498C3738" w14:textId="77777777" w:rsidR="00F5233C" w:rsidRDefault="00F5233C" w:rsidP="00F5233C">
      <w:pPr>
        <w:rPr>
          <w:rFonts w:cs="Arial"/>
          <w:sz w:val="16"/>
          <w:szCs w:val="16"/>
        </w:rPr>
      </w:pPr>
    </w:p>
    <w:p w14:paraId="232F2FF8" w14:textId="77777777" w:rsidR="00F5233C" w:rsidRPr="00BC5D29" w:rsidRDefault="00F5233C" w:rsidP="00F5233C">
      <w:pPr>
        <w:jc w:val="center"/>
        <w:rPr>
          <w:rFonts w:cs="Arial"/>
          <w:b/>
          <w:bCs/>
          <w:szCs w:val="16"/>
        </w:rPr>
      </w:pPr>
      <w:r w:rsidRPr="00BC5D29">
        <w:rPr>
          <w:rFonts w:cs="Arial"/>
          <w:b/>
          <w:bCs/>
          <w:szCs w:val="16"/>
        </w:rPr>
        <w:t>Firma Presidente de la República</w:t>
      </w:r>
    </w:p>
    <w:p w14:paraId="645001A7" w14:textId="77777777" w:rsidR="00F5233C" w:rsidRDefault="00F5233C" w:rsidP="00F5233C">
      <w:pPr>
        <w:rPr>
          <w:rFonts w:cs="Arial"/>
          <w:sz w:val="16"/>
          <w:szCs w:val="16"/>
        </w:rPr>
      </w:pPr>
    </w:p>
    <w:p w14:paraId="6C5C4539" w14:textId="77777777" w:rsidR="00F5233C" w:rsidRDefault="00F5233C" w:rsidP="00F5233C">
      <w:pPr>
        <w:rPr>
          <w:rFonts w:cs="Arial"/>
          <w:sz w:val="16"/>
          <w:szCs w:val="16"/>
        </w:rPr>
      </w:pPr>
    </w:p>
    <w:p w14:paraId="7F07F9EA" w14:textId="77777777" w:rsidR="003E742E" w:rsidRDefault="003E742E" w:rsidP="00F5233C">
      <w:pPr>
        <w:rPr>
          <w:rFonts w:cs="Arial"/>
          <w:sz w:val="16"/>
          <w:szCs w:val="16"/>
        </w:rPr>
      </w:pPr>
    </w:p>
    <w:p w14:paraId="04FA9970" w14:textId="77777777" w:rsidR="003E742E" w:rsidRDefault="003E742E" w:rsidP="00F5233C">
      <w:pPr>
        <w:rPr>
          <w:rFonts w:cs="Arial"/>
          <w:sz w:val="16"/>
          <w:szCs w:val="16"/>
        </w:rPr>
      </w:pPr>
    </w:p>
    <w:p w14:paraId="6747512B" w14:textId="77777777" w:rsidR="003E742E" w:rsidRDefault="003E742E" w:rsidP="00F5233C">
      <w:pPr>
        <w:rPr>
          <w:rFonts w:cs="Arial"/>
          <w:sz w:val="16"/>
          <w:szCs w:val="16"/>
        </w:rPr>
      </w:pPr>
    </w:p>
    <w:p w14:paraId="00D3D612" w14:textId="77777777" w:rsidR="003E742E" w:rsidRDefault="003E742E" w:rsidP="00F5233C">
      <w:pPr>
        <w:rPr>
          <w:rFonts w:cs="Arial"/>
          <w:sz w:val="16"/>
          <w:szCs w:val="16"/>
        </w:rPr>
      </w:pPr>
    </w:p>
    <w:p w14:paraId="6CCD0E20" w14:textId="77777777" w:rsidR="003E742E" w:rsidRDefault="003E742E" w:rsidP="00F5233C">
      <w:pPr>
        <w:rPr>
          <w:rFonts w:cs="Arial"/>
          <w:sz w:val="16"/>
          <w:szCs w:val="16"/>
        </w:rPr>
      </w:pPr>
    </w:p>
    <w:p w14:paraId="2AD88894" w14:textId="28D62CA7" w:rsidR="00F5233C" w:rsidRDefault="00F5233C" w:rsidP="00F5233C">
      <w:pPr>
        <w:rPr>
          <w:rFonts w:cs="Arial"/>
          <w:sz w:val="16"/>
          <w:szCs w:val="16"/>
        </w:rPr>
      </w:pPr>
    </w:p>
    <w:p w14:paraId="3B7BCC9F" w14:textId="1765D451" w:rsidR="00653CF9" w:rsidRDefault="00653CF9" w:rsidP="00F5233C">
      <w:pPr>
        <w:rPr>
          <w:rFonts w:cs="Arial"/>
          <w:sz w:val="16"/>
          <w:szCs w:val="16"/>
        </w:rPr>
      </w:pPr>
    </w:p>
    <w:p w14:paraId="62A12A95" w14:textId="77777777" w:rsidR="003E742E" w:rsidRPr="003E742E" w:rsidRDefault="003E742E" w:rsidP="003E742E">
      <w:pPr>
        <w:spacing w:after="160" w:line="256" w:lineRule="auto"/>
        <w:ind w:left="-284"/>
        <w:jc w:val="center"/>
        <w:rPr>
          <w:rFonts w:ascii="Verdana" w:eastAsia="Calibri" w:hAnsi="Verdana" w:cs="Arial"/>
          <w:b/>
          <w:kern w:val="2"/>
          <w:sz w:val="22"/>
          <w:szCs w:val="22"/>
          <w:lang w:val="es-ES_tradnl" w:eastAsia="es-CO"/>
        </w:rPr>
      </w:pPr>
      <w:r w:rsidRPr="003E742E">
        <w:rPr>
          <w:rFonts w:ascii="Verdana" w:eastAsia="Calibri" w:hAnsi="Verdana" w:cs="Arial"/>
          <w:b/>
          <w:kern w:val="2"/>
          <w:sz w:val="22"/>
          <w:szCs w:val="22"/>
          <w:lang w:val="es-ES_tradnl" w:eastAsia="es-CO"/>
        </w:rPr>
        <w:t>IRENE VELEZ TORRES</w:t>
      </w:r>
    </w:p>
    <w:p w14:paraId="5BEB71EA" w14:textId="77777777" w:rsidR="003E742E" w:rsidRPr="003E742E" w:rsidRDefault="003E742E" w:rsidP="003E742E">
      <w:pPr>
        <w:spacing w:after="160" w:line="256" w:lineRule="auto"/>
        <w:ind w:left="-284"/>
        <w:jc w:val="center"/>
        <w:rPr>
          <w:rFonts w:ascii="Verdana" w:eastAsia="Calibri" w:hAnsi="Verdana" w:cs="Arial"/>
          <w:kern w:val="2"/>
          <w:sz w:val="22"/>
          <w:szCs w:val="22"/>
          <w:lang w:val="es-ES_tradnl" w:eastAsia="es-CO"/>
        </w:rPr>
      </w:pPr>
      <w:r w:rsidRPr="003E742E">
        <w:rPr>
          <w:rFonts w:ascii="Verdana" w:eastAsia="Calibri" w:hAnsi="Verdana" w:cs="Arial"/>
          <w:kern w:val="2"/>
          <w:sz w:val="22"/>
          <w:szCs w:val="22"/>
          <w:lang w:val="es-ES_tradnl" w:eastAsia="es-CO"/>
        </w:rPr>
        <w:t>Ministra (E) de Ambiente y Desarrollo Sostenible</w:t>
      </w:r>
    </w:p>
    <w:p w14:paraId="388EF820" w14:textId="77777777" w:rsidR="00653CF9" w:rsidRPr="003E742E" w:rsidRDefault="00653CF9" w:rsidP="00F5233C">
      <w:pPr>
        <w:rPr>
          <w:rFonts w:cs="Arial"/>
          <w:sz w:val="16"/>
          <w:szCs w:val="16"/>
          <w:lang w:val="es-ES_tradnl"/>
        </w:rPr>
      </w:pPr>
    </w:p>
    <w:p w14:paraId="7EAF7C7C" w14:textId="77777777" w:rsidR="00F5233C" w:rsidRDefault="00F5233C" w:rsidP="00F5233C">
      <w:pPr>
        <w:rPr>
          <w:rFonts w:cs="Arial"/>
          <w:sz w:val="16"/>
          <w:szCs w:val="16"/>
        </w:rPr>
      </w:pPr>
    </w:p>
    <w:p w14:paraId="2D478D8B" w14:textId="77777777" w:rsidR="00F5233C" w:rsidRDefault="00F5233C" w:rsidP="00F5233C">
      <w:pPr>
        <w:rPr>
          <w:rFonts w:cs="Arial"/>
          <w:sz w:val="16"/>
          <w:szCs w:val="16"/>
        </w:rPr>
      </w:pPr>
    </w:p>
    <w:p w14:paraId="2D0DE7F0" w14:textId="77777777" w:rsidR="00F5233C" w:rsidRPr="00912686" w:rsidRDefault="00F5233C" w:rsidP="00F5233C">
      <w:pPr>
        <w:rPr>
          <w:rFonts w:cs="Arial"/>
          <w:sz w:val="16"/>
          <w:szCs w:val="16"/>
        </w:rPr>
      </w:pPr>
      <w:r>
        <w:rPr>
          <w:rFonts w:cs="Arial"/>
          <w:sz w:val="16"/>
          <w:szCs w:val="16"/>
        </w:rPr>
        <w:t>Proyectó</w:t>
      </w:r>
      <w:r w:rsidRPr="00912686">
        <w:rPr>
          <w:rFonts w:cs="Arial"/>
          <w:sz w:val="16"/>
          <w:szCs w:val="16"/>
        </w:rPr>
        <w:t>:</w:t>
      </w:r>
      <w:r>
        <w:rPr>
          <w:rFonts w:cs="Arial"/>
          <w:sz w:val="16"/>
          <w:szCs w:val="16"/>
        </w:rPr>
        <w:t xml:space="preserve"> </w:t>
      </w:r>
      <w:r w:rsidRPr="00E83633">
        <w:rPr>
          <w:rFonts w:cs="Arial"/>
          <w:color w:val="808080" w:themeColor="background1" w:themeShade="80"/>
          <w:sz w:val="16"/>
          <w:szCs w:val="16"/>
        </w:rPr>
        <w:t>xxxxxxxxxxxxxxx</w:t>
      </w:r>
    </w:p>
    <w:p w14:paraId="09879EE2" w14:textId="77777777" w:rsidR="00F5233C" w:rsidRPr="00912686" w:rsidRDefault="00F5233C" w:rsidP="00F5233C">
      <w:pPr>
        <w:rPr>
          <w:rFonts w:cs="Arial"/>
          <w:sz w:val="16"/>
          <w:szCs w:val="16"/>
        </w:rPr>
      </w:pPr>
      <w:r w:rsidRPr="00912686">
        <w:rPr>
          <w:rFonts w:cs="Arial"/>
          <w:sz w:val="16"/>
          <w:szCs w:val="16"/>
        </w:rPr>
        <w:t>Revisó:</w:t>
      </w:r>
      <w:r>
        <w:rPr>
          <w:rFonts w:cs="Arial"/>
          <w:sz w:val="16"/>
          <w:szCs w:val="16"/>
        </w:rPr>
        <w:t xml:space="preserve"> </w:t>
      </w:r>
      <w:r w:rsidRPr="00E83633">
        <w:rPr>
          <w:rFonts w:cs="Arial"/>
          <w:color w:val="808080" w:themeColor="background1" w:themeShade="80"/>
          <w:sz w:val="16"/>
          <w:szCs w:val="16"/>
        </w:rPr>
        <w:t>xxxxxxxxxxxxxxxxx</w:t>
      </w:r>
    </w:p>
    <w:p w14:paraId="6BB41582" w14:textId="011A8746" w:rsidR="00CA18A8" w:rsidRPr="002B7808" w:rsidRDefault="00F5233C" w:rsidP="002B7808">
      <w:pPr>
        <w:rPr>
          <w:rFonts w:cs="Arial"/>
          <w:sz w:val="16"/>
          <w:szCs w:val="16"/>
        </w:rPr>
      </w:pPr>
      <w:r>
        <w:rPr>
          <w:rFonts w:cs="Arial"/>
          <w:sz w:val="16"/>
          <w:szCs w:val="16"/>
        </w:rPr>
        <w:t>Aprobó</w:t>
      </w:r>
      <w:r w:rsidRPr="00912686">
        <w:rPr>
          <w:rFonts w:cs="Arial"/>
          <w:sz w:val="16"/>
          <w:szCs w:val="16"/>
        </w:rPr>
        <w:t>:</w:t>
      </w:r>
      <w:r>
        <w:rPr>
          <w:rFonts w:cs="Arial"/>
          <w:sz w:val="16"/>
          <w:szCs w:val="16"/>
        </w:rPr>
        <w:t xml:space="preserve"> </w:t>
      </w:r>
      <w:r w:rsidRPr="00E83633">
        <w:rPr>
          <w:rFonts w:cs="Arial"/>
          <w:color w:val="808080" w:themeColor="background1" w:themeShade="80"/>
          <w:sz w:val="16"/>
          <w:szCs w:val="16"/>
        </w:rPr>
        <w:t>xxxxxxxxxxxxxxxxx</w:t>
      </w:r>
    </w:p>
    <w:sectPr w:rsidR="00CA18A8" w:rsidRPr="002B7808" w:rsidSect="00896A65">
      <w:headerReference w:type="even" r:id="rId11"/>
      <w:headerReference w:type="default" r:id="rId12"/>
      <w:footerReference w:type="even" r:id="rId13"/>
      <w:footerReference w:type="default" r:id="rId14"/>
      <w:headerReference w:type="first" r:id="rId15"/>
      <w:footerReference w:type="first" r:id="rId16"/>
      <w:pgSz w:w="12240" w:h="18720" w:code="120"/>
      <w:pgMar w:top="2410" w:right="1588" w:bottom="1134" w:left="1134" w:header="720" w:footer="113"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CC3BEF1" w14:textId="77777777" w:rsidR="00A71A6C" w:rsidRDefault="00A71A6C">
      <w:r>
        <w:separator/>
      </w:r>
    </w:p>
  </w:endnote>
  <w:endnote w:type="continuationSeparator" w:id="0">
    <w:p w14:paraId="3AA58117" w14:textId="77777777" w:rsidR="00A71A6C" w:rsidRDefault="00A7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C591B3A" w14:textId="77777777" w:rsidR="00CF51B3" w:rsidRDefault="00CF51B3">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F1EB5E" w14:textId="77777777" w:rsidR="00896A65" w:rsidRPr="00E52C91" w:rsidRDefault="00896A65"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896A65" w:rsidRDefault="00896A65" w:rsidP="00896A65">
    <w:pPr>
      <w:pStyle w:val="Piedepgina"/>
    </w:pPr>
  </w:p>
  <w:p w14:paraId="4A8B2216" w14:textId="77777777" w:rsidR="00896A65" w:rsidRDefault="00896A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754A3E6" w14:textId="5D1A56E1" w:rsidR="00814BD6" w:rsidRPr="00E52C91" w:rsidRDefault="00814BD6"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814BD6" w:rsidRDefault="00814BD6">
    <w:pPr>
      <w:pStyle w:val="Piedepgina"/>
    </w:pPr>
  </w:p>
  <w:p w14:paraId="586CB233" w14:textId="77777777" w:rsidR="003029AB" w:rsidRDefault="003029A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ADCA8B9" w14:textId="77777777" w:rsidR="00A71A6C" w:rsidRDefault="00A71A6C">
      <w:r>
        <w:separator/>
      </w:r>
    </w:p>
  </w:footnote>
  <w:footnote w:type="continuationSeparator" w:id="0">
    <w:p w14:paraId="4BE1E299" w14:textId="77777777" w:rsidR="00A71A6C" w:rsidRDefault="00A71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E7B14B" w14:textId="77777777" w:rsidR="00CF51B3" w:rsidRDefault="00CF51B3">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14:paraId="6B897205" w14:textId="77777777" w:rsidR="00CF51B3" w:rsidRDefault="00CF51B3">
    <w:pPr>
      <w:pStyle w:val="Encabezado"/>
    </w:pPr>
    <w:r>
      <w:rPr>
        <w:noProof/>
        <w:lang w:val="en-US" w:eastAsia="en-US"/>
      </w:rPr>
      <mc:AlternateContent>
        <mc:Choice Requires="wps">
          <w:drawing>
            <wp:anchor distT="0" distB="0" distL="114300" distR="114300" simplePos="0" relativeHeight="251657728"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FD0602" id="Rectangle 3" o:spid="_x0000_s1026" style="position:absolute;margin-left:34.65pt;margin-top:70.2pt;width:541.15pt;height:837.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" o:allowincell="f" filled="f" strokeweight="2pt">
              <w10:wrap anchorx="page" anchory="page"/>
            </v:rect>
          </w:pict>
        </mc:Fallback>
      </mc:AlternateContent>
    </w:r>
  </w:p>
  <w:p w14:paraId="12E819B0" w14:textId="77777777" w:rsidR="00CF51B3" w:rsidRDefault="00CF51B3">
    <w:pPr>
      <w:jc w:val="center"/>
      <w:rPr>
        <w:b/>
      </w:rPr>
    </w:pPr>
  </w:p>
  <w:p w14:paraId="6D2E2FC1" w14:textId="77777777" w:rsidR="00CF51B3" w:rsidRDefault="00CF51B3">
    <w:pPr>
      <w:jc w:val="center"/>
      <w:rPr>
        <w:sz w:val="22"/>
      </w:rPr>
    </w:pPr>
    <w:r>
      <w:rPr>
        <w:noProof/>
        <w:color w:val="000000"/>
        <w:lang w:val="en-US" w:eastAsia="en-US"/>
      </w:rPr>
      <mc:AlternateContent>
        <mc:Choice Requires="wps">
          <w:drawing>
            <wp:anchor distT="0" distB="0" distL="114300" distR="114300" simplePos="0" relativeHeight="251659776"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A87960"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32pt" to="50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" o:allowincell="f"/>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CF51B3" w:rsidRDefault="00CF51B3">
    <w:pPr>
      <w:jc w:val="center"/>
      <w:rPr>
        <w:sz w:val="22"/>
      </w:rPr>
    </w:pPr>
  </w:p>
  <w:p w14:paraId="12F31363" w14:textId="77777777" w:rsidR="00CF51B3" w:rsidRDefault="00CF51B3">
    <w:pPr>
      <w:jc w:val="center"/>
      <w:rPr>
        <w:snapToGrid w:val="0"/>
        <w:color w:val="000000"/>
        <w:sz w:val="18"/>
      </w:rPr>
    </w:pPr>
  </w:p>
  <w:p w14:paraId="123B898B" w14:textId="77777777" w:rsidR="00CF51B3" w:rsidRDefault="00CF51B3">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F6D3F7" w14:textId="204E443D" w:rsidR="00CF51B3" w:rsidRPr="0008135D" w:rsidRDefault="00CF51B3" w:rsidP="0008135D">
    <w:pPr>
      <w:pStyle w:val="Encabezado"/>
      <w:jc w:val="center"/>
      <w:rPr>
        <w:b/>
        <w:sz w:val="24"/>
        <w:szCs w:val="24"/>
        <w:lang w:val="pt-BR"/>
      </w:rPr>
    </w:pPr>
    <w:r w:rsidRPr="00EA18B0">
      <w:rPr>
        <w:b/>
        <w:noProof/>
        <w:sz w:val="24"/>
        <w:szCs w:val="24"/>
        <w:lang w:val="en-US" w:eastAsia="en-US"/>
      </w:rPr>
      <mc:AlternateContent>
        <mc:Choice Requires="wps">
          <w:drawing>
            <wp:anchor distT="0" distB="0" distL="114300" distR="114300" simplePos="0" relativeHeight="251658240"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9A28D" id="Rectangle 4" o:spid="_x0000_s1026" style="position:absolute;margin-left:36.65pt;margin-top:57.3pt;width:537.85pt;height:8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" o:allowincell="f" filled="f" strokeweight="2pt">
              <w10:wrap anchorx="page" anchory="page"/>
            </v:rect>
          </w:pict>
        </mc:Fallback>
      </mc:AlternateContent>
    </w:r>
    <w:r>
      <w:rPr>
        <w:b/>
        <w:sz w:val="24"/>
        <w:szCs w:val="24"/>
        <w:lang w:val="pt-BR"/>
      </w:rPr>
      <w:t>DECRETO</w:t>
    </w:r>
    <w:r w:rsidRPr="00C0046F">
      <w:rPr>
        <w:rFonts w:ascii="Times New Roman" w:hAnsi="Times New Roman"/>
        <w:noProof/>
        <w:sz w:val="24"/>
        <w:szCs w:val="24"/>
        <w:lang w:val="pt-PT"/>
      </w:rPr>
      <w:t xml:space="preserve"> </w:t>
    </w:r>
    <w:r>
      <w:rPr>
        <w:b/>
        <w:sz w:val="24"/>
        <w:szCs w:val="24"/>
        <w:lang w:val="pt-BR"/>
      </w:rPr>
      <w:t>NÚMERO____________de 20</w:t>
    </w:r>
    <w:r w:rsidR="00BF39A7">
      <w:rPr>
        <w:b/>
        <w:sz w:val="24"/>
        <w:szCs w:val="24"/>
        <w:lang w:val="pt-BR"/>
      </w:rPr>
      <w:t>2</w:t>
    </w:r>
    <w:r w:rsidR="000F7D4B">
      <w:rPr>
        <w:b/>
        <w:sz w:val="24"/>
        <w:szCs w:val="24"/>
        <w:lang w:val="pt-BR"/>
      </w:rPr>
      <w:t>6</w:t>
    </w:r>
    <w:r>
      <w:rPr>
        <w:b/>
        <w:sz w:val="24"/>
        <w:szCs w:val="24"/>
        <w:lang w:val="pt-BR"/>
      </w:rPr>
      <w:t xml:space="preserve"> </w:t>
    </w:r>
    <w:r w:rsidRPr="00C0046F">
      <w:rPr>
        <w:b/>
        <w:sz w:val="24"/>
        <w:szCs w:val="24"/>
        <w:lang w:val="pt-PT"/>
      </w:rPr>
      <w:t>Hoja</w:t>
    </w:r>
    <w:r>
      <w:rPr>
        <w:b/>
        <w:sz w:val="24"/>
        <w:szCs w:val="24"/>
        <w:lang w:val="pt-BR"/>
      </w:rPr>
      <w:t xml:space="preserve"> N°. </w:t>
    </w:r>
    <w:r>
      <w:rPr>
        <w:rStyle w:val="Nmerodepgina"/>
        <w:b/>
        <w:sz w:val="24"/>
        <w:szCs w:val="24"/>
      </w:rPr>
      <w:fldChar w:fldCharType="begin"/>
    </w:r>
    <w:r>
      <w:rPr>
        <w:rStyle w:val="Nmerodepgina"/>
        <w:b/>
        <w:sz w:val="24"/>
        <w:szCs w:val="24"/>
        <w:lang w:val="pt-BR"/>
      </w:rPr>
      <w:instrText xml:space="preserve"> PAGE </w:instrText>
    </w:r>
    <w:r>
      <w:rPr>
        <w:rStyle w:val="Nmerodepgina"/>
        <w:b/>
        <w:sz w:val="24"/>
        <w:szCs w:val="24"/>
      </w:rPr>
      <w:fldChar w:fldCharType="separate"/>
    </w:r>
    <w:r w:rsidR="00896A65">
      <w:rPr>
        <w:rStyle w:val="Nmerodepgina"/>
        <w:b/>
        <w:noProof/>
        <w:sz w:val="24"/>
        <w:szCs w:val="24"/>
        <w:lang w:val="pt-BR"/>
      </w:rPr>
      <w:t>2</w:t>
    </w:r>
    <w:r>
      <w:rPr>
        <w:rStyle w:val="Nmerodepgina"/>
        <w:b/>
        <w:sz w:val="24"/>
        <w:szCs w:val="24"/>
      </w:rPr>
      <w:fldChar w:fldCharType="end"/>
    </w:r>
  </w:p>
  <w:p w14:paraId="6B2EA9BB" w14:textId="77777777" w:rsidR="00CF51B3" w:rsidRPr="00954282" w:rsidRDefault="00CF51B3">
    <w:pPr>
      <w:jc w:val="center"/>
      <w:rPr>
        <w:b/>
        <w:lang w:val="pt-PT"/>
      </w:rPr>
    </w:pPr>
  </w:p>
  <w:p w14:paraId="783266A3" w14:textId="77777777" w:rsidR="00CF51B3" w:rsidRPr="00954282" w:rsidRDefault="00CF51B3" w:rsidP="00463040">
    <w:pPr>
      <w:jc w:val="both"/>
      <w:rPr>
        <w:lang w:val="pt-PT"/>
      </w:rPr>
    </w:pPr>
  </w:p>
  <w:p w14:paraId="342290DC" w14:textId="77777777" w:rsidR="00CF51B3" w:rsidRPr="00954282" w:rsidRDefault="00CF51B3" w:rsidP="00CA18A8">
    <w:pPr>
      <w:pStyle w:val="Encabezado"/>
      <w:ind w:left="284"/>
      <w:rPr>
        <w:rFonts w:cs="Arial"/>
        <w:lang w:val="pt-PT"/>
      </w:rPr>
    </w:pPr>
    <w:r w:rsidRPr="00954282">
      <w:rPr>
        <w:rFonts w:cs="Arial"/>
        <w:color w:val="000000"/>
        <w:lang w:val="pt-P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24FFAB" w14:textId="65C49B3A" w:rsidR="00CF51B3" w:rsidRDefault="00A71A6C">
    <w:pPr>
      <w:pStyle w:val="Encabezado"/>
      <w:tabs>
        <w:tab w:val="clear" w:pos="4320"/>
        <w:tab w:val="clear" w:pos="8640"/>
        <w:tab w:val="left" w:pos="9000"/>
        <w:tab w:val="right" w:leader="underscore" w:pos="10530"/>
      </w:tabs>
      <w:rPr>
        <w:sz w:val="28"/>
      </w:rPr>
    </w:pPr>
    <w:r>
      <w:rPr>
        <w:noProof/>
        <w:sz w:val="28"/>
      </w:rPr>
      <w:object w:dxaOrig="1440" w:dyaOrig="1440" w14:anchorId="7E4E3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180pt;margin-top:-3.1pt;width:104.3pt;height:57.15pt;z-index:251656704;visibility:visible;mso-wrap-edited:f;mso-width-percent:0;mso-height-percent:0;mso-width-percent:0;mso-height-percent:0">
          <v:imagedata r:id="rId1" o:title=""/>
          <w10:wrap type="topAndBottom"/>
        </v:shape>
        <o:OLEObject Type="Embed" ProgID="Word.Picture.8" ShapeID="_x0000_s1025" DrawAspect="Content" ObjectID="_1846226878" r:id="rId2"/>
      </w:object>
    </w:r>
  </w:p>
  <w:p w14:paraId="1D714007" w14:textId="77777777" w:rsidR="00CF51B3" w:rsidRDefault="00CF51B3">
    <w:pPr>
      <w:pStyle w:val="Encabezado"/>
      <w:jc w:val="right"/>
      <w:rPr>
        <w:b/>
        <w:sz w:val="24"/>
      </w:rPr>
    </w:pPr>
    <w:r>
      <w:rPr>
        <w:noProof/>
        <w:sz w:val="28"/>
        <w:lang w:val="en-US" w:eastAsia="en-US"/>
      </w:rPr>
      <mc:AlternateContent>
        <mc:Choice Requires="wps">
          <w:drawing>
            <wp:anchor distT="0" distB="0" distL="114300" distR="114300" simplePos="0" relativeHeight="25165568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062DC" id="Rectangle 1" o:spid="_x0000_s1026" style="position:absolute;margin-left:36.6pt;margin-top:57.3pt;width:537.85pt;height:835.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" o:allowincell="f" filled="f" strokeweight="2pt">
              <w10:wrap anchorx="page" anchory="page"/>
            </v:rect>
          </w:pict>
        </mc:Fallback>
      </mc:AlternateContent>
    </w:r>
  </w:p>
  <w:p w14:paraId="1CB21E84" w14:textId="77777777" w:rsidR="00CF51B3" w:rsidRDefault="00CF51B3" w:rsidP="006F7D8A">
    <w:pPr>
      <w:pStyle w:val="Encabezado"/>
      <w:rPr>
        <w:b/>
        <w:sz w:val="24"/>
        <w:szCs w:val="24"/>
      </w:rPr>
    </w:pPr>
  </w:p>
  <w:p w14:paraId="78497CD9" w14:textId="77777777" w:rsidR="00E65F54" w:rsidRPr="00684C44" w:rsidRDefault="00E65F54"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E65F54" w:rsidRDefault="00E65F54" w:rsidP="00E65F54">
    <w:pPr>
      <w:pStyle w:val="Encabezado"/>
      <w:jc w:val="center"/>
      <w:rPr>
        <w:b/>
        <w:sz w:val="24"/>
        <w:szCs w:val="24"/>
      </w:rPr>
    </w:pPr>
  </w:p>
  <w:p w14:paraId="741DA639" w14:textId="77777777" w:rsidR="00E65F54" w:rsidRDefault="00E65F54" w:rsidP="00E65F54">
    <w:pPr>
      <w:pStyle w:val="Encabezado"/>
      <w:jc w:val="center"/>
      <w:rPr>
        <w:b/>
        <w:sz w:val="24"/>
        <w:szCs w:val="24"/>
      </w:rPr>
    </w:pPr>
  </w:p>
  <w:p w14:paraId="307EBCF6" w14:textId="3B64499F" w:rsidR="00E65F54" w:rsidRDefault="00E65F54" w:rsidP="00E65F54">
    <w:pPr>
      <w:pStyle w:val="Encabezado"/>
      <w:jc w:val="center"/>
      <w:rPr>
        <w:b/>
        <w:sz w:val="24"/>
        <w:szCs w:val="24"/>
      </w:rPr>
    </w:pPr>
    <w:r>
      <w:rPr>
        <w:b/>
        <w:sz w:val="24"/>
        <w:szCs w:val="24"/>
      </w:rPr>
      <w:t>DECRETO NÚMERO                        DE 202</w:t>
    </w:r>
    <w:r w:rsidR="00C0046F">
      <w:rPr>
        <w:b/>
        <w:sz w:val="24"/>
        <w:szCs w:val="24"/>
      </w:rPr>
      <w:t>6</w:t>
    </w:r>
  </w:p>
  <w:p w14:paraId="092404B5" w14:textId="77777777" w:rsidR="00E65F54" w:rsidRDefault="00E65F54"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933002"/>
    <w:multiLevelType w:val="hybridMultilevel"/>
    <w:tmpl w:val="CFC0824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1"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2A55977"/>
    <w:multiLevelType w:val="hybridMultilevel"/>
    <w:tmpl w:val="B81A2D30"/>
    <w:lvl w:ilvl="0" w:tplc="BE264AB0">
      <w:numFmt w:val="bullet"/>
      <w:lvlText w:val="-"/>
      <w:lvlJc w:val="left"/>
      <w:pPr>
        <w:ind w:left="360" w:hanging="360"/>
      </w:pPr>
      <w:rPr>
        <w:rFonts w:ascii="Arial" w:eastAsia="Times New Roman"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0"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1E06BA3"/>
    <w:multiLevelType w:val="hybridMultilevel"/>
    <w:tmpl w:val="469EA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81119677">
    <w:abstractNumId w:val="11"/>
  </w:num>
  <w:num w:numId="2" w16cid:durableId="1393112765">
    <w:abstractNumId w:val="9"/>
  </w:num>
  <w:num w:numId="3" w16cid:durableId="173882489">
    <w:abstractNumId w:val="16"/>
  </w:num>
  <w:num w:numId="4" w16cid:durableId="431631259">
    <w:abstractNumId w:val="13"/>
  </w:num>
  <w:num w:numId="5" w16cid:durableId="178351019">
    <w:abstractNumId w:val="4"/>
  </w:num>
  <w:num w:numId="6" w16cid:durableId="1131243092">
    <w:abstractNumId w:val="6"/>
  </w:num>
  <w:num w:numId="7" w16cid:durableId="1406880891">
    <w:abstractNumId w:val="7"/>
  </w:num>
  <w:num w:numId="8" w16cid:durableId="1829976553">
    <w:abstractNumId w:val="3"/>
  </w:num>
  <w:num w:numId="9" w16cid:durableId="16784854">
    <w:abstractNumId w:val="15"/>
  </w:num>
  <w:num w:numId="10" w16cid:durableId="1524514147">
    <w:abstractNumId w:val="20"/>
  </w:num>
  <w:num w:numId="11" w16cid:durableId="2139450452">
    <w:abstractNumId w:val="23"/>
  </w:num>
  <w:num w:numId="12" w16cid:durableId="1599170425">
    <w:abstractNumId w:val="5"/>
  </w:num>
  <w:num w:numId="13" w16cid:durableId="840580294">
    <w:abstractNumId w:val="2"/>
  </w:num>
  <w:num w:numId="14" w16cid:durableId="1171721323">
    <w:abstractNumId w:val="14"/>
  </w:num>
  <w:num w:numId="15" w16cid:durableId="252395206">
    <w:abstractNumId w:val="22"/>
  </w:num>
  <w:num w:numId="16" w16cid:durableId="1117528990">
    <w:abstractNumId w:val="0"/>
  </w:num>
  <w:num w:numId="17" w16cid:durableId="1018313965">
    <w:abstractNumId w:val="19"/>
  </w:num>
  <w:num w:numId="18" w16cid:durableId="1088187832">
    <w:abstractNumId w:val="10"/>
  </w:num>
  <w:num w:numId="19" w16cid:durableId="14231414">
    <w:abstractNumId w:val="18"/>
  </w:num>
  <w:num w:numId="20" w16cid:durableId="1277299546">
    <w:abstractNumId w:val="8"/>
  </w:num>
  <w:num w:numId="21" w16cid:durableId="766970086">
    <w:abstractNumId w:val="21"/>
  </w:num>
  <w:num w:numId="22" w16cid:durableId="1780221539">
    <w:abstractNumId w:val="12"/>
  </w:num>
  <w:num w:numId="23" w16cid:durableId="1546988385">
    <w:abstractNumId w:val="17"/>
  </w:num>
  <w:num w:numId="24" w16cid:durableId="682976208">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1"/>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pt-P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DE2"/>
    <w:rsid w:val="00000F5E"/>
    <w:rsid w:val="000021FB"/>
    <w:rsid w:val="00002C44"/>
    <w:rsid w:val="00005737"/>
    <w:rsid w:val="000103FA"/>
    <w:rsid w:val="00011355"/>
    <w:rsid w:val="00014565"/>
    <w:rsid w:val="000176C1"/>
    <w:rsid w:val="000179D4"/>
    <w:rsid w:val="00020BA9"/>
    <w:rsid w:val="000212F2"/>
    <w:rsid w:val="00021E3D"/>
    <w:rsid w:val="00022040"/>
    <w:rsid w:val="000227C4"/>
    <w:rsid w:val="00023F78"/>
    <w:rsid w:val="00024F12"/>
    <w:rsid w:val="000254E2"/>
    <w:rsid w:val="000257EB"/>
    <w:rsid w:val="00025B92"/>
    <w:rsid w:val="00026454"/>
    <w:rsid w:val="00027E14"/>
    <w:rsid w:val="000308BC"/>
    <w:rsid w:val="00031DCC"/>
    <w:rsid w:val="00031E7E"/>
    <w:rsid w:val="00033EC0"/>
    <w:rsid w:val="000347CA"/>
    <w:rsid w:val="0003662A"/>
    <w:rsid w:val="0003793E"/>
    <w:rsid w:val="0004120A"/>
    <w:rsid w:val="0004438B"/>
    <w:rsid w:val="00044588"/>
    <w:rsid w:val="000458DD"/>
    <w:rsid w:val="0004664D"/>
    <w:rsid w:val="00046AFE"/>
    <w:rsid w:val="00046EA3"/>
    <w:rsid w:val="0005115E"/>
    <w:rsid w:val="000512B7"/>
    <w:rsid w:val="00054379"/>
    <w:rsid w:val="00054C96"/>
    <w:rsid w:val="00055E11"/>
    <w:rsid w:val="000568B2"/>
    <w:rsid w:val="00056EAD"/>
    <w:rsid w:val="00057AD6"/>
    <w:rsid w:val="00061F17"/>
    <w:rsid w:val="000627B7"/>
    <w:rsid w:val="00062D41"/>
    <w:rsid w:val="000639A6"/>
    <w:rsid w:val="00063AB0"/>
    <w:rsid w:val="00063AD2"/>
    <w:rsid w:val="00063F48"/>
    <w:rsid w:val="00064300"/>
    <w:rsid w:val="000643C8"/>
    <w:rsid w:val="000654FD"/>
    <w:rsid w:val="00066ED4"/>
    <w:rsid w:val="00070708"/>
    <w:rsid w:val="00070C45"/>
    <w:rsid w:val="00070DD6"/>
    <w:rsid w:val="000711D3"/>
    <w:rsid w:val="00071B84"/>
    <w:rsid w:val="0007685C"/>
    <w:rsid w:val="0007748C"/>
    <w:rsid w:val="00077519"/>
    <w:rsid w:val="00077BD4"/>
    <w:rsid w:val="00080A12"/>
    <w:rsid w:val="00080ECD"/>
    <w:rsid w:val="0008135D"/>
    <w:rsid w:val="00084449"/>
    <w:rsid w:val="0008462A"/>
    <w:rsid w:val="00086994"/>
    <w:rsid w:val="0008782E"/>
    <w:rsid w:val="00090039"/>
    <w:rsid w:val="00090116"/>
    <w:rsid w:val="000910E8"/>
    <w:rsid w:val="000939DE"/>
    <w:rsid w:val="00093D8D"/>
    <w:rsid w:val="000941E6"/>
    <w:rsid w:val="00094E48"/>
    <w:rsid w:val="000961EE"/>
    <w:rsid w:val="00096E11"/>
    <w:rsid w:val="00097B68"/>
    <w:rsid w:val="000A7211"/>
    <w:rsid w:val="000A7CB4"/>
    <w:rsid w:val="000B1103"/>
    <w:rsid w:val="000B2B55"/>
    <w:rsid w:val="000B35FA"/>
    <w:rsid w:val="000B40B0"/>
    <w:rsid w:val="000B7E91"/>
    <w:rsid w:val="000C0436"/>
    <w:rsid w:val="000C0DC1"/>
    <w:rsid w:val="000C3F44"/>
    <w:rsid w:val="000C40C0"/>
    <w:rsid w:val="000C49F6"/>
    <w:rsid w:val="000C53D8"/>
    <w:rsid w:val="000C72B9"/>
    <w:rsid w:val="000C7986"/>
    <w:rsid w:val="000C7CF9"/>
    <w:rsid w:val="000D167D"/>
    <w:rsid w:val="000D16AB"/>
    <w:rsid w:val="000D43DB"/>
    <w:rsid w:val="000D62E3"/>
    <w:rsid w:val="000D65E9"/>
    <w:rsid w:val="000D7EC6"/>
    <w:rsid w:val="000E0C9C"/>
    <w:rsid w:val="000E34F5"/>
    <w:rsid w:val="000E4B10"/>
    <w:rsid w:val="000E4CBA"/>
    <w:rsid w:val="000E626F"/>
    <w:rsid w:val="000E6BF6"/>
    <w:rsid w:val="000E7242"/>
    <w:rsid w:val="000E726E"/>
    <w:rsid w:val="000F0757"/>
    <w:rsid w:val="000F1ECA"/>
    <w:rsid w:val="000F1EDB"/>
    <w:rsid w:val="000F229B"/>
    <w:rsid w:val="000F24DA"/>
    <w:rsid w:val="000F32DF"/>
    <w:rsid w:val="000F5FAA"/>
    <w:rsid w:val="000F757A"/>
    <w:rsid w:val="000F7D4B"/>
    <w:rsid w:val="00100819"/>
    <w:rsid w:val="00100E24"/>
    <w:rsid w:val="00101FF9"/>
    <w:rsid w:val="0010290A"/>
    <w:rsid w:val="00103397"/>
    <w:rsid w:val="00103689"/>
    <w:rsid w:val="00103CE7"/>
    <w:rsid w:val="00104807"/>
    <w:rsid w:val="00105DE3"/>
    <w:rsid w:val="001074E1"/>
    <w:rsid w:val="001076E6"/>
    <w:rsid w:val="00107B05"/>
    <w:rsid w:val="001125DE"/>
    <w:rsid w:val="00114AA9"/>
    <w:rsid w:val="00114BD6"/>
    <w:rsid w:val="001173D4"/>
    <w:rsid w:val="001200C3"/>
    <w:rsid w:val="001239F7"/>
    <w:rsid w:val="0012452B"/>
    <w:rsid w:val="0012610D"/>
    <w:rsid w:val="00126882"/>
    <w:rsid w:val="00127035"/>
    <w:rsid w:val="00130037"/>
    <w:rsid w:val="001304C7"/>
    <w:rsid w:val="00131D2E"/>
    <w:rsid w:val="001321F7"/>
    <w:rsid w:val="001328A0"/>
    <w:rsid w:val="001329C1"/>
    <w:rsid w:val="001330AA"/>
    <w:rsid w:val="0013569A"/>
    <w:rsid w:val="00136F9B"/>
    <w:rsid w:val="00137491"/>
    <w:rsid w:val="00141960"/>
    <w:rsid w:val="00142F10"/>
    <w:rsid w:val="00143574"/>
    <w:rsid w:val="0014411C"/>
    <w:rsid w:val="001511E1"/>
    <w:rsid w:val="00151847"/>
    <w:rsid w:val="00152641"/>
    <w:rsid w:val="0015327D"/>
    <w:rsid w:val="001544C2"/>
    <w:rsid w:val="00155071"/>
    <w:rsid w:val="00157A28"/>
    <w:rsid w:val="00161BBF"/>
    <w:rsid w:val="0016233D"/>
    <w:rsid w:val="001652AB"/>
    <w:rsid w:val="00167FFB"/>
    <w:rsid w:val="0017049E"/>
    <w:rsid w:val="00170A36"/>
    <w:rsid w:val="00170E27"/>
    <w:rsid w:val="00171923"/>
    <w:rsid w:val="00171B56"/>
    <w:rsid w:val="001735DC"/>
    <w:rsid w:val="001740A4"/>
    <w:rsid w:val="00175550"/>
    <w:rsid w:val="00177199"/>
    <w:rsid w:val="001831EB"/>
    <w:rsid w:val="00183C40"/>
    <w:rsid w:val="00185C6E"/>
    <w:rsid w:val="00187064"/>
    <w:rsid w:val="00187820"/>
    <w:rsid w:val="001908D7"/>
    <w:rsid w:val="00191335"/>
    <w:rsid w:val="001916F2"/>
    <w:rsid w:val="00191B66"/>
    <w:rsid w:val="00191C04"/>
    <w:rsid w:val="0019287A"/>
    <w:rsid w:val="0019287F"/>
    <w:rsid w:val="0019299B"/>
    <w:rsid w:val="00192D09"/>
    <w:rsid w:val="00192F35"/>
    <w:rsid w:val="001931A5"/>
    <w:rsid w:val="0019421C"/>
    <w:rsid w:val="00194C53"/>
    <w:rsid w:val="00194FC2"/>
    <w:rsid w:val="00196C1B"/>
    <w:rsid w:val="00196E9E"/>
    <w:rsid w:val="001A1C5B"/>
    <w:rsid w:val="001A269C"/>
    <w:rsid w:val="001A2835"/>
    <w:rsid w:val="001A535E"/>
    <w:rsid w:val="001A5AE8"/>
    <w:rsid w:val="001A5B32"/>
    <w:rsid w:val="001A7560"/>
    <w:rsid w:val="001B0339"/>
    <w:rsid w:val="001B03C9"/>
    <w:rsid w:val="001B1186"/>
    <w:rsid w:val="001B1895"/>
    <w:rsid w:val="001B36EB"/>
    <w:rsid w:val="001B3FAF"/>
    <w:rsid w:val="001B51D4"/>
    <w:rsid w:val="001B7A0E"/>
    <w:rsid w:val="001B7BE7"/>
    <w:rsid w:val="001C000D"/>
    <w:rsid w:val="001C0CCF"/>
    <w:rsid w:val="001C11CC"/>
    <w:rsid w:val="001C1D82"/>
    <w:rsid w:val="001C2067"/>
    <w:rsid w:val="001C25AB"/>
    <w:rsid w:val="001C31CB"/>
    <w:rsid w:val="001C4693"/>
    <w:rsid w:val="001C5644"/>
    <w:rsid w:val="001C573E"/>
    <w:rsid w:val="001C581F"/>
    <w:rsid w:val="001C5F2D"/>
    <w:rsid w:val="001C6638"/>
    <w:rsid w:val="001C681B"/>
    <w:rsid w:val="001C6E4A"/>
    <w:rsid w:val="001C703E"/>
    <w:rsid w:val="001C72ED"/>
    <w:rsid w:val="001C78C5"/>
    <w:rsid w:val="001D06A8"/>
    <w:rsid w:val="001D0AA3"/>
    <w:rsid w:val="001D0B23"/>
    <w:rsid w:val="001D0EB5"/>
    <w:rsid w:val="001D104C"/>
    <w:rsid w:val="001D37B0"/>
    <w:rsid w:val="001D5EDC"/>
    <w:rsid w:val="001D5FAE"/>
    <w:rsid w:val="001D7EF4"/>
    <w:rsid w:val="001E00CA"/>
    <w:rsid w:val="001E04E5"/>
    <w:rsid w:val="001E27E4"/>
    <w:rsid w:val="001E2A18"/>
    <w:rsid w:val="001E2E57"/>
    <w:rsid w:val="001E4455"/>
    <w:rsid w:val="001E4770"/>
    <w:rsid w:val="001E6D63"/>
    <w:rsid w:val="001E75F3"/>
    <w:rsid w:val="001F00B9"/>
    <w:rsid w:val="001F0739"/>
    <w:rsid w:val="001F2CED"/>
    <w:rsid w:val="001F380B"/>
    <w:rsid w:val="001F40C3"/>
    <w:rsid w:val="001F4BC3"/>
    <w:rsid w:val="001F59A8"/>
    <w:rsid w:val="001F6715"/>
    <w:rsid w:val="001F684E"/>
    <w:rsid w:val="001F6D6C"/>
    <w:rsid w:val="001F7C82"/>
    <w:rsid w:val="002003AB"/>
    <w:rsid w:val="0020049D"/>
    <w:rsid w:val="00200C4B"/>
    <w:rsid w:val="00203C28"/>
    <w:rsid w:val="00203C8A"/>
    <w:rsid w:val="00204B0F"/>
    <w:rsid w:val="00204F01"/>
    <w:rsid w:val="00205B57"/>
    <w:rsid w:val="00205F6B"/>
    <w:rsid w:val="0020628F"/>
    <w:rsid w:val="00207A55"/>
    <w:rsid w:val="0021063A"/>
    <w:rsid w:val="00210C17"/>
    <w:rsid w:val="00217A75"/>
    <w:rsid w:val="00221745"/>
    <w:rsid w:val="002228F3"/>
    <w:rsid w:val="002239E6"/>
    <w:rsid w:val="002241EB"/>
    <w:rsid w:val="0022436D"/>
    <w:rsid w:val="002255A1"/>
    <w:rsid w:val="002267C3"/>
    <w:rsid w:val="00227A69"/>
    <w:rsid w:val="0023129C"/>
    <w:rsid w:val="002320A4"/>
    <w:rsid w:val="00233F32"/>
    <w:rsid w:val="002348DE"/>
    <w:rsid w:val="00236EA1"/>
    <w:rsid w:val="00237B4C"/>
    <w:rsid w:val="00240F96"/>
    <w:rsid w:val="00240FFB"/>
    <w:rsid w:val="002411F6"/>
    <w:rsid w:val="00241239"/>
    <w:rsid w:val="002422AE"/>
    <w:rsid w:val="00246A0F"/>
    <w:rsid w:val="00247D04"/>
    <w:rsid w:val="0025052C"/>
    <w:rsid w:val="00251584"/>
    <w:rsid w:val="0025281A"/>
    <w:rsid w:val="002532AA"/>
    <w:rsid w:val="00254083"/>
    <w:rsid w:val="0025530D"/>
    <w:rsid w:val="00255A32"/>
    <w:rsid w:val="002613EA"/>
    <w:rsid w:val="002625C0"/>
    <w:rsid w:val="00262BAB"/>
    <w:rsid w:val="00264A16"/>
    <w:rsid w:val="00264E26"/>
    <w:rsid w:val="00267609"/>
    <w:rsid w:val="002677D2"/>
    <w:rsid w:val="002721ED"/>
    <w:rsid w:val="00275BBC"/>
    <w:rsid w:val="00276509"/>
    <w:rsid w:val="00280F5A"/>
    <w:rsid w:val="00281790"/>
    <w:rsid w:val="00282F68"/>
    <w:rsid w:val="002830FC"/>
    <w:rsid w:val="00283A09"/>
    <w:rsid w:val="00283C40"/>
    <w:rsid w:val="00284755"/>
    <w:rsid w:val="002855EC"/>
    <w:rsid w:val="0028629D"/>
    <w:rsid w:val="0028650E"/>
    <w:rsid w:val="002865B4"/>
    <w:rsid w:val="00286BB6"/>
    <w:rsid w:val="002902AC"/>
    <w:rsid w:val="00290AB8"/>
    <w:rsid w:val="002916DD"/>
    <w:rsid w:val="00293737"/>
    <w:rsid w:val="002938E4"/>
    <w:rsid w:val="00294FF4"/>
    <w:rsid w:val="00295590"/>
    <w:rsid w:val="002956A4"/>
    <w:rsid w:val="00296F79"/>
    <w:rsid w:val="0029713A"/>
    <w:rsid w:val="00297210"/>
    <w:rsid w:val="002A0F74"/>
    <w:rsid w:val="002A1579"/>
    <w:rsid w:val="002A2F61"/>
    <w:rsid w:val="002A3092"/>
    <w:rsid w:val="002A3C22"/>
    <w:rsid w:val="002A3F59"/>
    <w:rsid w:val="002A43CD"/>
    <w:rsid w:val="002A4BB8"/>
    <w:rsid w:val="002A62A0"/>
    <w:rsid w:val="002A6EA7"/>
    <w:rsid w:val="002B0991"/>
    <w:rsid w:val="002B0C4E"/>
    <w:rsid w:val="002B0EF4"/>
    <w:rsid w:val="002B0FAC"/>
    <w:rsid w:val="002B1C32"/>
    <w:rsid w:val="002B28DE"/>
    <w:rsid w:val="002B299B"/>
    <w:rsid w:val="002B2CFF"/>
    <w:rsid w:val="002B522F"/>
    <w:rsid w:val="002B5ACE"/>
    <w:rsid w:val="002B6C42"/>
    <w:rsid w:val="002B7808"/>
    <w:rsid w:val="002B7FA7"/>
    <w:rsid w:val="002C01F5"/>
    <w:rsid w:val="002C2966"/>
    <w:rsid w:val="002C2E3E"/>
    <w:rsid w:val="002C39EF"/>
    <w:rsid w:val="002C404C"/>
    <w:rsid w:val="002C4073"/>
    <w:rsid w:val="002C44BE"/>
    <w:rsid w:val="002C532D"/>
    <w:rsid w:val="002C541F"/>
    <w:rsid w:val="002C5610"/>
    <w:rsid w:val="002C680F"/>
    <w:rsid w:val="002C6B42"/>
    <w:rsid w:val="002C700E"/>
    <w:rsid w:val="002C7146"/>
    <w:rsid w:val="002D047C"/>
    <w:rsid w:val="002D11B3"/>
    <w:rsid w:val="002D20DF"/>
    <w:rsid w:val="002D3C77"/>
    <w:rsid w:val="002D4FC8"/>
    <w:rsid w:val="002D6CB5"/>
    <w:rsid w:val="002D6FBC"/>
    <w:rsid w:val="002D7E71"/>
    <w:rsid w:val="002E05EF"/>
    <w:rsid w:val="002E0E4F"/>
    <w:rsid w:val="002E1194"/>
    <w:rsid w:val="002E11C7"/>
    <w:rsid w:val="002E1AC0"/>
    <w:rsid w:val="002E22BC"/>
    <w:rsid w:val="002E273B"/>
    <w:rsid w:val="002E3AFE"/>
    <w:rsid w:val="002E4652"/>
    <w:rsid w:val="002E7170"/>
    <w:rsid w:val="002F0E9C"/>
    <w:rsid w:val="002F13D4"/>
    <w:rsid w:val="002F17F2"/>
    <w:rsid w:val="002F3EFD"/>
    <w:rsid w:val="002F4696"/>
    <w:rsid w:val="002F4B7C"/>
    <w:rsid w:val="002F56D1"/>
    <w:rsid w:val="002F635B"/>
    <w:rsid w:val="002F7EAA"/>
    <w:rsid w:val="00301526"/>
    <w:rsid w:val="003026A1"/>
    <w:rsid w:val="003029AB"/>
    <w:rsid w:val="0030482D"/>
    <w:rsid w:val="00307230"/>
    <w:rsid w:val="003103C0"/>
    <w:rsid w:val="0031093C"/>
    <w:rsid w:val="00310F6E"/>
    <w:rsid w:val="00312BC1"/>
    <w:rsid w:val="00312DDB"/>
    <w:rsid w:val="00314C53"/>
    <w:rsid w:val="00316909"/>
    <w:rsid w:val="003179B0"/>
    <w:rsid w:val="00320086"/>
    <w:rsid w:val="00320409"/>
    <w:rsid w:val="003240B5"/>
    <w:rsid w:val="00325C52"/>
    <w:rsid w:val="003261AE"/>
    <w:rsid w:val="00326506"/>
    <w:rsid w:val="00326A90"/>
    <w:rsid w:val="0033306E"/>
    <w:rsid w:val="003359D8"/>
    <w:rsid w:val="003409A3"/>
    <w:rsid w:val="003417F7"/>
    <w:rsid w:val="003429EB"/>
    <w:rsid w:val="0034378B"/>
    <w:rsid w:val="00343AEB"/>
    <w:rsid w:val="0034531E"/>
    <w:rsid w:val="003455D4"/>
    <w:rsid w:val="0034608F"/>
    <w:rsid w:val="00346104"/>
    <w:rsid w:val="00346137"/>
    <w:rsid w:val="00346ABB"/>
    <w:rsid w:val="00347A30"/>
    <w:rsid w:val="003513CE"/>
    <w:rsid w:val="00351C75"/>
    <w:rsid w:val="0035401E"/>
    <w:rsid w:val="0035416B"/>
    <w:rsid w:val="00354E9B"/>
    <w:rsid w:val="003551EA"/>
    <w:rsid w:val="003575E4"/>
    <w:rsid w:val="00360871"/>
    <w:rsid w:val="00360D3A"/>
    <w:rsid w:val="00361D42"/>
    <w:rsid w:val="003636AA"/>
    <w:rsid w:val="00365239"/>
    <w:rsid w:val="00365CDA"/>
    <w:rsid w:val="00366E89"/>
    <w:rsid w:val="00370EF2"/>
    <w:rsid w:val="003716B1"/>
    <w:rsid w:val="00371AD0"/>
    <w:rsid w:val="00373B1E"/>
    <w:rsid w:val="003752C7"/>
    <w:rsid w:val="00375555"/>
    <w:rsid w:val="003767AA"/>
    <w:rsid w:val="003767D4"/>
    <w:rsid w:val="003775AC"/>
    <w:rsid w:val="003821B5"/>
    <w:rsid w:val="00382737"/>
    <w:rsid w:val="00383EAE"/>
    <w:rsid w:val="00384A5E"/>
    <w:rsid w:val="003859A8"/>
    <w:rsid w:val="00385D81"/>
    <w:rsid w:val="003902C4"/>
    <w:rsid w:val="003977B6"/>
    <w:rsid w:val="00397B8E"/>
    <w:rsid w:val="003A039A"/>
    <w:rsid w:val="003A0868"/>
    <w:rsid w:val="003A114C"/>
    <w:rsid w:val="003A2290"/>
    <w:rsid w:val="003A30E0"/>
    <w:rsid w:val="003A3CAE"/>
    <w:rsid w:val="003A4ED3"/>
    <w:rsid w:val="003A68E8"/>
    <w:rsid w:val="003A74E5"/>
    <w:rsid w:val="003B09DA"/>
    <w:rsid w:val="003B0FEA"/>
    <w:rsid w:val="003B135E"/>
    <w:rsid w:val="003B26ED"/>
    <w:rsid w:val="003B2A6B"/>
    <w:rsid w:val="003B622C"/>
    <w:rsid w:val="003B6E2D"/>
    <w:rsid w:val="003C0B29"/>
    <w:rsid w:val="003C0F65"/>
    <w:rsid w:val="003C1362"/>
    <w:rsid w:val="003C1EA4"/>
    <w:rsid w:val="003C2DB5"/>
    <w:rsid w:val="003C5B9F"/>
    <w:rsid w:val="003D0EDA"/>
    <w:rsid w:val="003D5F26"/>
    <w:rsid w:val="003D7CAE"/>
    <w:rsid w:val="003E03F3"/>
    <w:rsid w:val="003E0C31"/>
    <w:rsid w:val="003E742E"/>
    <w:rsid w:val="003F08B8"/>
    <w:rsid w:val="003F0940"/>
    <w:rsid w:val="003F40C2"/>
    <w:rsid w:val="003F6576"/>
    <w:rsid w:val="003F68E3"/>
    <w:rsid w:val="003F69BA"/>
    <w:rsid w:val="003F7959"/>
    <w:rsid w:val="0040013B"/>
    <w:rsid w:val="00401E74"/>
    <w:rsid w:val="0040443B"/>
    <w:rsid w:val="00406013"/>
    <w:rsid w:val="00407ACE"/>
    <w:rsid w:val="004103AC"/>
    <w:rsid w:val="00410533"/>
    <w:rsid w:val="00411125"/>
    <w:rsid w:val="00411983"/>
    <w:rsid w:val="00411DFB"/>
    <w:rsid w:val="00412689"/>
    <w:rsid w:val="00412C0C"/>
    <w:rsid w:val="0041327F"/>
    <w:rsid w:val="00414168"/>
    <w:rsid w:val="00414D74"/>
    <w:rsid w:val="00416196"/>
    <w:rsid w:val="004164CE"/>
    <w:rsid w:val="00422956"/>
    <w:rsid w:val="00424821"/>
    <w:rsid w:val="00425904"/>
    <w:rsid w:val="00425F77"/>
    <w:rsid w:val="00430567"/>
    <w:rsid w:val="00430BEF"/>
    <w:rsid w:val="004314BA"/>
    <w:rsid w:val="00431BBC"/>
    <w:rsid w:val="00431DEF"/>
    <w:rsid w:val="0043286F"/>
    <w:rsid w:val="00432899"/>
    <w:rsid w:val="00434ABC"/>
    <w:rsid w:val="00434AC1"/>
    <w:rsid w:val="00440937"/>
    <w:rsid w:val="00441762"/>
    <w:rsid w:val="00442288"/>
    <w:rsid w:val="00442B95"/>
    <w:rsid w:val="0044474B"/>
    <w:rsid w:val="004449B4"/>
    <w:rsid w:val="00446A17"/>
    <w:rsid w:val="00446DA3"/>
    <w:rsid w:val="004502FE"/>
    <w:rsid w:val="00450B45"/>
    <w:rsid w:val="00450C4E"/>
    <w:rsid w:val="004517C8"/>
    <w:rsid w:val="00453CEE"/>
    <w:rsid w:val="00455CBE"/>
    <w:rsid w:val="0045606F"/>
    <w:rsid w:val="0046028B"/>
    <w:rsid w:val="00460A03"/>
    <w:rsid w:val="0046122B"/>
    <w:rsid w:val="00462593"/>
    <w:rsid w:val="00463040"/>
    <w:rsid w:val="00464EAB"/>
    <w:rsid w:val="00466C43"/>
    <w:rsid w:val="004718AF"/>
    <w:rsid w:val="004722C7"/>
    <w:rsid w:val="00472C3E"/>
    <w:rsid w:val="00473574"/>
    <w:rsid w:val="00473AFB"/>
    <w:rsid w:val="00474271"/>
    <w:rsid w:val="00475DA9"/>
    <w:rsid w:val="00475E68"/>
    <w:rsid w:val="0047764F"/>
    <w:rsid w:val="00477A51"/>
    <w:rsid w:val="0048044F"/>
    <w:rsid w:val="004811D1"/>
    <w:rsid w:val="00481975"/>
    <w:rsid w:val="004828F3"/>
    <w:rsid w:val="00483164"/>
    <w:rsid w:val="00484468"/>
    <w:rsid w:val="004849ED"/>
    <w:rsid w:val="00490B2F"/>
    <w:rsid w:val="00490D76"/>
    <w:rsid w:val="00490E7A"/>
    <w:rsid w:val="00492E2F"/>
    <w:rsid w:val="00493330"/>
    <w:rsid w:val="00493524"/>
    <w:rsid w:val="004938C0"/>
    <w:rsid w:val="00493B4C"/>
    <w:rsid w:val="00493C9C"/>
    <w:rsid w:val="00493ED7"/>
    <w:rsid w:val="00494036"/>
    <w:rsid w:val="00494070"/>
    <w:rsid w:val="00494207"/>
    <w:rsid w:val="00494678"/>
    <w:rsid w:val="004A10DE"/>
    <w:rsid w:val="004A1251"/>
    <w:rsid w:val="004A24D8"/>
    <w:rsid w:val="004A3ACC"/>
    <w:rsid w:val="004A3B17"/>
    <w:rsid w:val="004A43D4"/>
    <w:rsid w:val="004A46D4"/>
    <w:rsid w:val="004A4D60"/>
    <w:rsid w:val="004A4E63"/>
    <w:rsid w:val="004A53A8"/>
    <w:rsid w:val="004A541E"/>
    <w:rsid w:val="004A5EBD"/>
    <w:rsid w:val="004B007E"/>
    <w:rsid w:val="004B0603"/>
    <w:rsid w:val="004B1163"/>
    <w:rsid w:val="004B2293"/>
    <w:rsid w:val="004B235C"/>
    <w:rsid w:val="004B2A12"/>
    <w:rsid w:val="004B33B8"/>
    <w:rsid w:val="004B36BA"/>
    <w:rsid w:val="004B4FC7"/>
    <w:rsid w:val="004B7208"/>
    <w:rsid w:val="004B7596"/>
    <w:rsid w:val="004C0B10"/>
    <w:rsid w:val="004C12C7"/>
    <w:rsid w:val="004C1C28"/>
    <w:rsid w:val="004C1D7C"/>
    <w:rsid w:val="004C1E9E"/>
    <w:rsid w:val="004C1FB4"/>
    <w:rsid w:val="004C2B56"/>
    <w:rsid w:val="004C3C92"/>
    <w:rsid w:val="004C622F"/>
    <w:rsid w:val="004C6E50"/>
    <w:rsid w:val="004D0393"/>
    <w:rsid w:val="004D0B38"/>
    <w:rsid w:val="004D1861"/>
    <w:rsid w:val="004D61F9"/>
    <w:rsid w:val="004D69A5"/>
    <w:rsid w:val="004D6A2E"/>
    <w:rsid w:val="004D6CFF"/>
    <w:rsid w:val="004D7073"/>
    <w:rsid w:val="004E084B"/>
    <w:rsid w:val="004E0F34"/>
    <w:rsid w:val="004E0FFB"/>
    <w:rsid w:val="004E4647"/>
    <w:rsid w:val="004E5390"/>
    <w:rsid w:val="004F0816"/>
    <w:rsid w:val="004F0C5C"/>
    <w:rsid w:val="004F15C7"/>
    <w:rsid w:val="004F35AA"/>
    <w:rsid w:val="004F551A"/>
    <w:rsid w:val="004F5651"/>
    <w:rsid w:val="004F5770"/>
    <w:rsid w:val="004F7925"/>
    <w:rsid w:val="005011A7"/>
    <w:rsid w:val="0050230E"/>
    <w:rsid w:val="00502E6E"/>
    <w:rsid w:val="005036B6"/>
    <w:rsid w:val="00505703"/>
    <w:rsid w:val="005067D3"/>
    <w:rsid w:val="00507320"/>
    <w:rsid w:val="00511E2E"/>
    <w:rsid w:val="0051326E"/>
    <w:rsid w:val="00514351"/>
    <w:rsid w:val="00514E2B"/>
    <w:rsid w:val="00515292"/>
    <w:rsid w:val="00516CA7"/>
    <w:rsid w:val="00516D77"/>
    <w:rsid w:val="00517187"/>
    <w:rsid w:val="0051788C"/>
    <w:rsid w:val="00520B87"/>
    <w:rsid w:val="00521444"/>
    <w:rsid w:val="005214D6"/>
    <w:rsid w:val="0052163D"/>
    <w:rsid w:val="005216DB"/>
    <w:rsid w:val="00521BE5"/>
    <w:rsid w:val="005226FB"/>
    <w:rsid w:val="0052351B"/>
    <w:rsid w:val="00523B15"/>
    <w:rsid w:val="00525DEC"/>
    <w:rsid w:val="00526BB6"/>
    <w:rsid w:val="00526C7A"/>
    <w:rsid w:val="00527791"/>
    <w:rsid w:val="00531713"/>
    <w:rsid w:val="0053334E"/>
    <w:rsid w:val="0053436E"/>
    <w:rsid w:val="00535309"/>
    <w:rsid w:val="005364D2"/>
    <w:rsid w:val="00536B13"/>
    <w:rsid w:val="00537442"/>
    <w:rsid w:val="00540D6A"/>
    <w:rsid w:val="00541933"/>
    <w:rsid w:val="00542782"/>
    <w:rsid w:val="00542796"/>
    <w:rsid w:val="00544E54"/>
    <w:rsid w:val="005501BF"/>
    <w:rsid w:val="00550C7F"/>
    <w:rsid w:val="00551CD7"/>
    <w:rsid w:val="0055207B"/>
    <w:rsid w:val="0055256F"/>
    <w:rsid w:val="00552764"/>
    <w:rsid w:val="00553171"/>
    <w:rsid w:val="00553899"/>
    <w:rsid w:val="00555645"/>
    <w:rsid w:val="005571A1"/>
    <w:rsid w:val="00557652"/>
    <w:rsid w:val="005600D5"/>
    <w:rsid w:val="00561B7A"/>
    <w:rsid w:val="00561DB5"/>
    <w:rsid w:val="00561E20"/>
    <w:rsid w:val="00563282"/>
    <w:rsid w:val="00563E02"/>
    <w:rsid w:val="00567F97"/>
    <w:rsid w:val="00571C7C"/>
    <w:rsid w:val="00572EC3"/>
    <w:rsid w:val="00572FFE"/>
    <w:rsid w:val="0057516C"/>
    <w:rsid w:val="00577196"/>
    <w:rsid w:val="00581AEC"/>
    <w:rsid w:val="005830F0"/>
    <w:rsid w:val="00585793"/>
    <w:rsid w:val="005858A1"/>
    <w:rsid w:val="00586ADB"/>
    <w:rsid w:val="00586DBF"/>
    <w:rsid w:val="00587C3B"/>
    <w:rsid w:val="005910CA"/>
    <w:rsid w:val="0059295E"/>
    <w:rsid w:val="00594307"/>
    <w:rsid w:val="00595E67"/>
    <w:rsid w:val="0059653E"/>
    <w:rsid w:val="00596869"/>
    <w:rsid w:val="00596ECF"/>
    <w:rsid w:val="005A0A23"/>
    <w:rsid w:val="005A1477"/>
    <w:rsid w:val="005A1BB1"/>
    <w:rsid w:val="005A3357"/>
    <w:rsid w:val="005A4070"/>
    <w:rsid w:val="005A4FF2"/>
    <w:rsid w:val="005A71F2"/>
    <w:rsid w:val="005B16B9"/>
    <w:rsid w:val="005B2782"/>
    <w:rsid w:val="005B425F"/>
    <w:rsid w:val="005B4CDA"/>
    <w:rsid w:val="005B5139"/>
    <w:rsid w:val="005B58C7"/>
    <w:rsid w:val="005B5A9A"/>
    <w:rsid w:val="005B6FD4"/>
    <w:rsid w:val="005B7A48"/>
    <w:rsid w:val="005B7C66"/>
    <w:rsid w:val="005C032A"/>
    <w:rsid w:val="005C1AE4"/>
    <w:rsid w:val="005C265A"/>
    <w:rsid w:val="005C4A8D"/>
    <w:rsid w:val="005C719D"/>
    <w:rsid w:val="005C73FE"/>
    <w:rsid w:val="005C764F"/>
    <w:rsid w:val="005D0D26"/>
    <w:rsid w:val="005D371F"/>
    <w:rsid w:val="005D3B1D"/>
    <w:rsid w:val="005D45B6"/>
    <w:rsid w:val="005D587F"/>
    <w:rsid w:val="005E01C8"/>
    <w:rsid w:val="005E021C"/>
    <w:rsid w:val="005E166C"/>
    <w:rsid w:val="005E219F"/>
    <w:rsid w:val="005E25D3"/>
    <w:rsid w:val="005E3FE3"/>
    <w:rsid w:val="005E420D"/>
    <w:rsid w:val="005E4468"/>
    <w:rsid w:val="005E4DE4"/>
    <w:rsid w:val="005E50C6"/>
    <w:rsid w:val="005E6BE0"/>
    <w:rsid w:val="005E71A6"/>
    <w:rsid w:val="005F04C7"/>
    <w:rsid w:val="005F0577"/>
    <w:rsid w:val="005F0F9D"/>
    <w:rsid w:val="005F2FB4"/>
    <w:rsid w:val="005F6BD5"/>
    <w:rsid w:val="005F6FD9"/>
    <w:rsid w:val="005F71DA"/>
    <w:rsid w:val="005F7581"/>
    <w:rsid w:val="005F7A19"/>
    <w:rsid w:val="006016AA"/>
    <w:rsid w:val="0060328D"/>
    <w:rsid w:val="00603A33"/>
    <w:rsid w:val="006044C9"/>
    <w:rsid w:val="00604BF7"/>
    <w:rsid w:val="00605404"/>
    <w:rsid w:val="006055E4"/>
    <w:rsid w:val="00605D8A"/>
    <w:rsid w:val="006131A8"/>
    <w:rsid w:val="006140F0"/>
    <w:rsid w:val="00614287"/>
    <w:rsid w:val="006179F8"/>
    <w:rsid w:val="00620B51"/>
    <w:rsid w:val="00621EC3"/>
    <w:rsid w:val="006222D6"/>
    <w:rsid w:val="0062250B"/>
    <w:rsid w:val="00623DCB"/>
    <w:rsid w:val="00624514"/>
    <w:rsid w:val="0062674A"/>
    <w:rsid w:val="00626E7B"/>
    <w:rsid w:val="00626FD9"/>
    <w:rsid w:val="006270B1"/>
    <w:rsid w:val="006303A9"/>
    <w:rsid w:val="00630ED1"/>
    <w:rsid w:val="006312DA"/>
    <w:rsid w:val="00632291"/>
    <w:rsid w:val="00632565"/>
    <w:rsid w:val="00634CEB"/>
    <w:rsid w:val="006378BC"/>
    <w:rsid w:val="00640CF3"/>
    <w:rsid w:val="00640E71"/>
    <w:rsid w:val="006410F9"/>
    <w:rsid w:val="006418E8"/>
    <w:rsid w:val="00642AA0"/>
    <w:rsid w:val="00643E88"/>
    <w:rsid w:val="00645CE6"/>
    <w:rsid w:val="00646787"/>
    <w:rsid w:val="00646E78"/>
    <w:rsid w:val="006500ED"/>
    <w:rsid w:val="00650EE5"/>
    <w:rsid w:val="00650F64"/>
    <w:rsid w:val="006523F2"/>
    <w:rsid w:val="00652C41"/>
    <w:rsid w:val="00653CF9"/>
    <w:rsid w:val="00654D59"/>
    <w:rsid w:val="00655CE1"/>
    <w:rsid w:val="00656B74"/>
    <w:rsid w:val="00660DA6"/>
    <w:rsid w:val="006623B4"/>
    <w:rsid w:val="006629E2"/>
    <w:rsid w:val="00663BAB"/>
    <w:rsid w:val="00665443"/>
    <w:rsid w:val="00666DD2"/>
    <w:rsid w:val="00670A4C"/>
    <w:rsid w:val="00670B98"/>
    <w:rsid w:val="00673FF1"/>
    <w:rsid w:val="006744F5"/>
    <w:rsid w:val="006745A7"/>
    <w:rsid w:val="00674B80"/>
    <w:rsid w:val="00674D87"/>
    <w:rsid w:val="0067506F"/>
    <w:rsid w:val="00675836"/>
    <w:rsid w:val="00676DF7"/>
    <w:rsid w:val="00677DB0"/>
    <w:rsid w:val="00680294"/>
    <w:rsid w:val="00681F65"/>
    <w:rsid w:val="00681FE4"/>
    <w:rsid w:val="00682B52"/>
    <w:rsid w:val="0068354B"/>
    <w:rsid w:val="00684292"/>
    <w:rsid w:val="00684A38"/>
    <w:rsid w:val="00684DD3"/>
    <w:rsid w:val="0068654A"/>
    <w:rsid w:val="00687893"/>
    <w:rsid w:val="00687E1B"/>
    <w:rsid w:val="00691394"/>
    <w:rsid w:val="006919B9"/>
    <w:rsid w:val="00694CED"/>
    <w:rsid w:val="0069511A"/>
    <w:rsid w:val="0069698A"/>
    <w:rsid w:val="0069749D"/>
    <w:rsid w:val="006A230D"/>
    <w:rsid w:val="006A2990"/>
    <w:rsid w:val="006A3A85"/>
    <w:rsid w:val="006A400A"/>
    <w:rsid w:val="006A4D42"/>
    <w:rsid w:val="006A5424"/>
    <w:rsid w:val="006A7118"/>
    <w:rsid w:val="006B0EF3"/>
    <w:rsid w:val="006B0FCA"/>
    <w:rsid w:val="006B3A78"/>
    <w:rsid w:val="006B3B06"/>
    <w:rsid w:val="006B4472"/>
    <w:rsid w:val="006B6C29"/>
    <w:rsid w:val="006B73E3"/>
    <w:rsid w:val="006C0592"/>
    <w:rsid w:val="006C06E2"/>
    <w:rsid w:val="006C1EE5"/>
    <w:rsid w:val="006C3B11"/>
    <w:rsid w:val="006C3DAB"/>
    <w:rsid w:val="006C649C"/>
    <w:rsid w:val="006C68E1"/>
    <w:rsid w:val="006C7472"/>
    <w:rsid w:val="006C75A8"/>
    <w:rsid w:val="006C7ED8"/>
    <w:rsid w:val="006D1E02"/>
    <w:rsid w:val="006D269A"/>
    <w:rsid w:val="006D29F6"/>
    <w:rsid w:val="006D45C2"/>
    <w:rsid w:val="006E011E"/>
    <w:rsid w:val="006E09F6"/>
    <w:rsid w:val="006E0A40"/>
    <w:rsid w:val="006E1FB9"/>
    <w:rsid w:val="006E2E1B"/>
    <w:rsid w:val="006E44DB"/>
    <w:rsid w:val="006E704E"/>
    <w:rsid w:val="006F0E74"/>
    <w:rsid w:val="006F1958"/>
    <w:rsid w:val="006F1CC2"/>
    <w:rsid w:val="006F32F2"/>
    <w:rsid w:val="006F475A"/>
    <w:rsid w:val="006F5DBE"/>
    <w:rsid w:val="006F65D7"/>
    <w:rsid w:val="006F675D"/>
    <w:rsid w:val="006F6F34"/>
    <w:rsid w:val="006F71A2"/>
    <w:rsid w:val="006F7BBC"/>
    <w:rsid w:val="006F7D8A"/>
    <w:rsid w:val="007000E0"/>
    <w:rsid w:val="0070078A"/>
    <w:rsid w:val="00701635"/>
    <w:rsid w:val="00701693"/>
    <w:rsid w:val="0070258E"/>
    <w:rsid w:val="00702F7B"/>
    <w:rsid w:val="00704408"/>
    <w:rsid w:val="00704654"/>
    <w:rsid w:val="00704B49"/>
    <w:rsid w:val="00704E2E"/>
    <w:rsid w:val="007059B0"/>
    <w:rsid w:val="00706AAC"/>
    <w:rsid w:val="00711B89"/>
    <w:rsid w:val="00711DCB"/>
    <w:rsid w:val="00713B33"/>
    <w:rsid w:val="00715426"/>
    <w:rsid w:val="00716BA7"/>
    <w:rsid w:val="00717997"/>
    <w:rsid w:val="00720108"/>
    <w:rsid w:val="0072097A"/>
    <w:rsid w:val="00720BDE"/>
    <w:rsid w:val="00721823"/>
    <w:rsid w:val="00724FFC"/>
    <w:rsid w:val="00725658"/>
    <w:rsid w:val="00726AD0"/>
    <w:rsid w:val="00730A14"/>
    <w:rsid w:val="0073121D"/>
    <w:rsid w:val="00731F3C"/>
    <w:rsid w:val="00732343"/>
    <w:rsid w:val="00732BA9"/>
    <w:rsid w:val="00733476"/>
    <w:rsid w:val="007337C1"/>
    <w:rsid w:val="00734C91"/>
    <w:rsid w:val="00735192"/>
    <w:rsid w:val="00735911"/>
    <w:rsid w:val="00735D3E"/>
    <w:rsid w:val="00740DA4"/>
    <w:rsid w:val="00740DC4"/>
    <w:rsid w:val="00741674"/>
    <w:rsid w:val="00741715"/>
    <w:rsid w:val="00741BB8"/>
    <w:rsid w:val="007424F3"/>
    <w:rsid w:val="007430AD"/>
    <w:rsid w:val="00743B8A"/>
    <w:rsid w:val="007462F6"/>
    <w:rsid w:val="007468AE"/>
    <w:rsid w:val="007473D9"/>
    <w:rsid w:val="00750416"/>
    <w:rsid w:val="00751A83"/>
    <w:rsid w:val="0075240E"/>
    <w:rsid w:val="00754270"/>
    <w:rsid w:val="00755297"/>
    <w:rsid w:val="00756E2A"/>
    <w:rsid w:val="007573F6"/>
    <w:rsid w:val="007624B5"/>
    <w:rsid w:val="007639EE"/>
    <w:rsid w:val="0076507D"/>
    <w:rsid w:val="007653FC"/>
    <w:rsid w:val="00765F4D"/>
    <w:rsid w:val="00766246"/>
    <w:rsid w:val="0076673D"/>
    <w:rsid w:val="00772272"/>
    <w:rsid w:val="0077298E"/>
    <w:rsid w:val="007739AB"/>
    <w:rsid w:val="00775635"/>
    <w:rsid w:val="00776D6D"/>
    <w:rsid w:val="007806A2"/>
    <w:rsid w:val="00780F42"/>
    <w:rsid w:val="00781205"/>
    <w:rsid w:val="00781257"/>
    <w:rsid w:val="00782797"/>
    <w:rsid w:val="007848A8"/>
    <w:rsid w:val="00784CAF"/>
    <w:rsid w:val="007859F8"/>
    <w:rsid w:val="00786B57"/>
    <w:rsid w:val="00787BC6"/>
    <w:rsid w:val="00790654"/>
    <w:rsid w:val="00791A5D"/>
    <w:rsid w:val="00792148"/>
    <w:rsid w:val="0079290B"/>
    <w:rsid w:val="00792AF4"/>
    <w:rsid w:val="00792AFF"/>
    <w:rsid w:val="00795139"/>
    <w:rsid w:val="00795D89"/>
    <w:rsid w:val="00795D91"/>
    <w:rsid w:val="0079696C"/>
    <w:rsid w:val="00796F19"/>
    <w:rsid w:val="00797DDD"/>
    <w:rsid w:val="007A1015"/>
    <w:rsid w:val="007A1632"/>
    <w:rsid w:val="007A186F"/>
    <w:rsid w:val="007A27B5"/>
    <w:rsid w:val="007A3062"/>
    <w:rsid w:val="007A38EB"/>
    <w:rsid w:val="007A3E89"/>
    <w:rsid w:val="007A47AF"/>
    <w:rsid w:val="007A4D32"/>
    <w:rsid w:val="007A519D"/>
    <w:rsid w:val="007A6F5C"/>
    <w:rsid w:val="007A7A12"/>
    <w:rsid w:val="007A7CC1"/>
    <w:rsid w:val="007B0ABF"/>
    <w:rsid w:val="007B17D4"/>
    <w:rsid w:val="007B2FBF"/>
    <w:rsid w:val="007B3907"/>
    <w:rsid w:val="007B4DFA"/>
    <w:rsid w:val="007B5797"/>
    <w:rsid w:val="007B62D0"/>
    <w:rsid w:val="007B68BA"/>
    <w:rsid w:val="007B7388"/>
    <w:rsid w:val="007B7C9E"/>
    <w:rsid w:val="007B7FA4"/>
    <w:rsid w:val="007C1ACA"/>
    <w:rsid w:val="007C25FF"/>
    <w:rsid w:val="007C4615"/>
    <w:rsid w:val="007C5BDD"/>
    <w:rsid w:val="007C60B3"/>
    <w:rsid w:val="007C723F"/>
    <w:rsid w:val="007D06D2"/>
    <w:rsid w:val="007D117F"/>
    <w:rsid w:val="007D178C"/>
    <w:rsid w:val="007D1CA8"/>
    <w:rsid w:val="007D1D91"/>
    <w:rsid w:val="007D296B"/>
    <w:rsid w:val="007D4BC5"/>
    <w:rsid w:val="007E0022"/>
    <w:rsid w:val="007E17F9"/>
    <w:rsid w:val="007E23D0"/>
    <w:rsid w:val="007E2F58"/>
    <w:rsid w:val="007E7589"/>
    <w:rsid w:val="007E7970"/>
    <w:rsid w:val="007E7E6F"/>
    <w:rsid w:val="007F0320"/>
    <w:rsid w:val="007F0AD2"/>
    <w:rsid w:val="007F1B9B"/>
    <w:rsid w:val="007F2EA6"/>
    <w:rsid w:val="007F62EA"/>
    <w:rsid w:val="007F6692"/>
    <w:rsid w:val="007F6AB5"/>
    <w:rsid w:val="007F6B21"/>
    <w:rsid w:val="00802343"/>
    <w:rsid w:val="00802DE4"/>
    <w:rsid w:val="00805B98"/>
    <w:rsid w:val="008060C1"/>
    <w:rsid w:val="00810FF1"/>
    <w:rsid w:val="00812A52"/>
    <w:rsid w:val="00812EAD"/>
    <w:rsid w:val="00814BD6"/>
    <w:rsid w:val="00814BF9"/>
    <w:rsid w:val="00816306"/>
    <w:rsid w:val="00817431"/>
    <w:rsid w:val="008178BA"/>
    <w:rsid w:val="0082025E"/>
    <w:rsid w:val="00821A0E"/>
    <w:rsid w:val="00823771"/>
    <w:rsid w:val="0082384C"/>
    <w:rsid w:val="00824949"/>
    <w:rsid w:val="00825707"/>
    <w:rsid w:val="00826962"/>
    <w:rsid w:val="00826E01"/>
    <w:rsid w:val="008308C0"/>
    <w:rsid w:val="0083130C"/>
    <w:rsid w:val="00831A73"/>
    <w:rsid w:val="0083499F"/>
    <w:rsid w:val="00834CF1"/>
    <w:rsid w:val="00835E72"/>
    <w:rsid w:val="00835F68"/>
    <w:rsid w:val="008360EA"/>
    <w:rsid w:val="0083693B"/>
    <w:rsid w:val="008372CE"/>
    <w:rsid w:val="00837F61"/>
    <w:rsid w:val="008400C5"/>
    <w:rsid w:val="0084043D"/>
    <w:rsid w:val="00840AA7"/>
    <w:rsid w:val="00841DB6"/>
    <w:rsid w:val="00842B26"/>
    <w:rsid w:val="00843091"/>
    <w:rsid w:val="00843C96"/>
    <w:rsid w:val="00844F93"/>
    <w:rsid w:val="0084693B"/>
    <w:rsid w:val="00847FA1"/>
    <w:rsid w:val="008502B3"/>
    <w:rsid w:val="00851150"/>
    <w:rsid w:val="008518E0"/>
    <w:rsid w:val="00852194"/>
    <w:rsid w:val="0085272B"/>
    <w:rsid w:val="008537A5"/>
    <w:rsid w:val="00854224"/>
    <w:rsid w:val="00856A28"/>
    <w:rsid w:val="00856B18"/>
    <w:rsid w:val="00856B30"/>
    <w:rsid w:val="00861493"/>
    <w:rsid w:val="00862A4D"/>
    <w:rsid w:val="0086335D"/>
    <w:rsid w:val="008639DD"/>
    <w:rsid w:val="00865E2F"/>
    <w:rsid w:val="008745F7"/>
    <w:rsid w:val="00874824"/>
    <w:rsid w:val="00874FDF"/>
    <w:rsid w:val="008759AC"/>
    <w:rsid w:val="00875EF6"/>
    <w:rsid w:val="00876220"/>
    <w:rsid w:val="00877BD6"/>
    <w:rsid w:val="00881190"/>
    <w:rsid w:val="00881E06"/>
    <w:rsid w:val="00882433"/>
    <w:rsid w:val="008845CA"/>
    <w:rsid w:val="00885C49"/>
    <w:rsid w:val="00886CE1"/>
    <w:rsid w:val="008871DC"/>
    <w:rsid w:val="008879A8"/>
    <w:rsid w:val="008879FC"/>
    <w:rsid w:val="00887C3C"/>
    <w:rsid w:val="0089147A"/>
    <w:rsid w:val="00893933"/>
    <w:rsid w:val="00893AF4"/>
    <w:rsid w:val="00894A8C"/>
    <w:rsid w:val="00894DA6"/>
    <w:rsid w:val="008965ED"/>
    <w:rsid w:val="00896A65"/>
    <w:rsid w:val="00897E8B"/>
    <w:rsid w:val="008A1467"/>
    <w:rsid w:val="008A1A25"/>
    <w:rsid w:val="008A502C"/>
    <w:rsid w:val="008A6DF5"/>
    <w:rsid w:val="008B0223"/>
    <w:rsid w:val="008B0346"/>
    <w:rsid w:val="008B0432"/>
    <w:rsid w:val="008B083D"/>
    <w:rsid w:val="008B0ADA"/>
    <w:rsid w:val="008B160D"/>
    <w:rsid w:val="008B4D2C"/>
    <w:rsid w:val="008B5DEA"/>
    <w:rsid w:val="008B6AE7"/>
    <w:rsid w:val="008B743D"/>
    <w:rsid w:val="008B7BA1"/>
    <w:rsid w:val="008C05EE"/>
    <w:rsid w:val="008C14BC"/>
    <w:rsid w:val="008C1B1D"/>
    <w:rsid w:val="008C2159"/>
    <w:rsid w:val="008C24F9"/>
    <w:rsid w:val="008C30D2"/>
    <w:rsid w:val="008C43B0"/>
    <w:rsid w:val="008C4C25"/>
    <w:rsid w:val="008C4CC9"/>
    <w:rsid w:val="008C632C"/>
    <w:rsid w:val="008C6677"/>
    <w:rsid w:val="008C69C6"/>
    <w:rsid w:val="008C7E81"/>
    <w:rsid w:val="008D0CDA"/>
    <w:rsid w:val="008D1188"/>
    <w:rsid w:val="008D1269"/>
    <w:rsid w:val="008D160E"/>
    <w:rsid w:val="008D1B2A"/>
    <w:rsid w:val="008D254E"/>
    <w:rsid w:val="008D32F1"/>
    <w:rsid w:val="008D3F3D"/>
    <w:rsid w:val="008D4B76"/>
    <w:rsid w:val="008E2AAA"/>
    <w:rsid w:val="008E2FEF"/>
    <w:rsid w:val="008E3119"/>
    <w:rsid w:val="008E365F"/>
    <w:rsid w:val="008E3C30"/>
    <w:rsid w:val="008E44F1"/>
    <w:rsid w:val="008E46F0"/>
    <w:rsid w:val="008E58F3"/>
    <w:rsid w:val="008F0012"/>
    <w:rsid w:val="008F00B7"/>
    <w:rsid w:val="008F213D"/>
    <w:rsid w:val="008F3C0F"/>
    <w:rsid w:val="008F5089"/>
    <w:rsid w:val="008F5B93"/>
    <w:rsid w:val="008F5CF8"/>
    <w:rsid w:val="008F5EED"/>
    <w:rsid w:val="008F6AE5"/>
    <w:rsid w:val="00901273"/>
    <w:rsid w:val="00902DE2"/>
    <w:rsid w:val="00906D2C"/>
    <w:rsid w:val="00907029"/>
    <w:rsid w:val="009074DF"/>
    <w:rsid w:val="009078CF"/>
    <w:rsid w:val="00910746"/>
    <w:rsid w:val="00910F40"/>
    <w:rsid w:val="0091380F"/>
    <w:rsid w:val="00913CAD"/>
    <w:rsid w:val="00915408"/>
    <w:rsid w:val="0091568B"/>
    <w:rsid w:val="00916CFA"/>
    <w:rsid w:val="0091791D"/>
    <w:rsid w:val="00922A99"/>
    <w:rsid w:val="00924143"/>
    <w:rsid w:val="00924B90"/>
    <w:rsid w:val="009251EA"/>
    <w:rsid w:val="00926A47"/>
    <w:rsid w:val="00930452"/>
    <w:rsid w:val="00931081"/>
    <w:rsid w:val="00934114"/>
    <w:rsid w:val="00935208"/>
    <w:rsid w:val="00936342"/>
    <w:rsid w:val="009409C6"/>
    <w:rsid w:val="00940BFF"/>
    <w:rsid w:val="00941116"/>
    <w:rsid w:val="0094250A"/>
    <w:rsid w:val="00942884"/>
    <w:rsid w:val="00944E5C"/>
    <w:rsid w:val="0094538D"/>
    <w:rsid w:val="00946DAA"/>
    <w:rsid w:val="009474CE"/>
    <w:rsid w:val="00947A8D"/>
    <w:rsid w:val="00950287"/>
    <w:rsid w:val="00951276"/>
    <w:rsid w:val="00953BC1"/>
    <w:rsid w:val="00953E24"/>
    <w:rsid w:val="0095416D"/>
    <w:rsid w:val="00954282"/>
    <w:rsid w:val="0095473B"/>
    <w:rsid w:val="00957FA6"/>
    <w:rsid w:val="00963437"/>
    <w:rsid w:val="00963787"/>
    <w:rsid w:val="00963976"/>
    <w:rsid w:val="00964A63"/>
    <w:rsid w:val="00965DB4"/>
    <w:rsid w:val="0096694C"/>
    <w:rsid w:val="0097161E"/>
    <w:rsid w:val="00981023"/>
    <w:rsid w:val="009862F0"/>
    <w:rsid w:val="0098721D"/>
    <w:rsid w:val="00991576"/>
    <w:rsid w:val="0099197E"/>
    <w:rsid w:val="009926E7"/>
    <w:rsid w:val="009930D9"/>
    <w:rsid w:val="009935BC"/>
    <w:rsid w:val="0099414F"/>
    <w:rsid w:val="00994667"/>
    <w:rsid w:val="0099525A"/>
    <w:rsid w:val="00995D1C"/>
    <w:rsid w:val="00996305"/>
    <w:rsid w:val="00996AA4"/>
    <w:rsid w:val="00997270"/>
    <w:rsid w:val="009A0140"/>
    <w:rsid w:val="009A1270"/>
    <w:rsid w:val="009A2A73"/>
    <w:rsid w:val="009A341E"/>
    <w:rsid w:val="009A3F08"/>
    <w:rsid w:val="009A4533"/>
    <w:rsid w:val="009A5345"/>
    <w:rsid w:val="009A54DF"/>
    <w:rsid w:val="009A5CE0"/>
    <w:rsid w:val="009A5DFA"/>
    <w:rsid w:val="009A6023"/>
    <w:rsid w:val="009B0AFF"/>
    <w:rsid w:val="009B2ECC"/>
    <w:rsid w:val="009B3626"/>
    <w:rsid w:val="009B3B3E"/>
    <w:rsid w:val="009B65F3"/>
    <w:rsid w:val="009B6CA8"/>
    <w:rsid w:val="009C0B9B"/>
    <w:rsid w:val="009C1F19"/>
    <w:rsid w:val="009C2AC7"/>
    <w:rsid w:val="009C3217"/>
    <w:rsid w:val="009C3B0C"/>
    <w:rsid w:val="009C59D6"/>
    <w:rsid w:val="009C5A10"/>
    <w:rsid w:val="009C6395"/>
    <w:rsid w:val="009C72C6"/>
    <w:rsid w:val="009C75E2"/>
    <w:rsid w:val="009D2151"/>
    <w:rsid w:val="009D2AAD"/>
    <w:rsid w:val="009D3089"/>
    <w:rsid w:val="009E50C9"/>
    <w:rsid w:val="009E6A12"/>
    <w:rsid w:val="009E7818"/>
    <w:rsid w:val="009F4B57"/>
    <w:rsid w:val="009F51DB"/>
    <w:rsid w:val="009F75B4"/>
    <w:rsid w:val="00A0087B"/>
    <w:rsid w:val="00A008C9"/>
    <w:rsid w:val="00A03389"/>
    <w:rsid w:val="00A03AB7"/>
    <w:rsid w:val="00A03C4E"/>
    <w:rsid w:val="00A04DCB"/>
    <w:rsid w:val="00A0525B"/>
    <w:rsid w:val="00A05FC7"/>
    <w:rsid w:val="00A111A8"/>
    <w:rsid w:val="00A11A7F"/>
    <w:rsid w:val="00A11EDA"/>
    <w:rsid w:val="00A141CE"/>
    <w:rsid w:val="00A14895"/>
    <w:rsid w:val="00A15127"/>
    <w:rsid w:val="00A170CC"/>
    <w:rsid w:val="00A2001A"/>
    <w:rsid w:val="00A20397"/>
    <w:rsid w:val="00A20645"/>
    <w:rsid w:val="00A22915"/>
    <w:rsid w:val="00A23052"/>
    <w:rsid w:val="00A254AB"/>
    <w:rsid w:val="00A2671E"/>
    <w:rsid w:val="00A26AB4"/>
    <w:rsid w:val="00A27D25"/>
    <w:rsid w:val="00A27E58"/>
    <w:rsid w:val="00A30892"/>
    <w:rsid w:val="00A30EEB"/>
    <w:rsid w:val="00A344FC"/>
    <w:rsid w:val="00A349C3"/>
    <w:rsid w:val="00A35E77"/>
    <w:rsid w:val="00A4123E"/>
    <w:rsid w:val="00A428FB"/>
    <w:rsid w:val="00A42EFC"/>
    <w:rsid w:val="00A45274"/>
    <w:rsid w:val="00A45DD9"/>
    <w:rsid w:val="00A467AF"/>
    <w:rsid w:val="00A47C76"/>
    <w:rsid w:val="00A509CD"/>
    <w:rsid w:val="00A50AB7"/>
    <w:rsid w:val="00A52243"/>
    <w:rsid w:val="00A52EBB"/>
    <w:rsid w:val="00A53941"/>
    <w:rsid w:val="00A53F7D"/>
    <w:rsid w:val="00A554E3"/>
    <w:rsid w:val="00A57E41"/>
    <w:rsid w:val="00A6194B"/>
    <w:rsid w:val="00A65402"/>
    <w:rsid w:val="00A6645F"/>
    <w:rsid w:val="00A66477"/>
    <w:rsid w:val="00A67573"/>
    <w:rsid w:val="00A678FA"/>
    <w:rsid w:val="00A70782"/>
    <w:rsid w:val="00A70AD9"/>
    <w:rsid w:val="00A71402"/>
    <w:rsid w:val="00A716CA"/>
    <w:rsid w:val="00A71A6C"/>
    <w:rsid w:val="00A731AB"/>
    <w:rsid w:val="00A731EB"/>
    <w:rsid w:val="00A73221"/>
    <w:rsid w:val="00A73501"/>
    <w:rsid w:val="00A745B2"/>
    <w:rsid w:val="00A74CF3"/>
    <w:rsid w:val="00A75F12"/>
    <w:rsid w:val="00A81F75"/>
    <w:rsid w:val="00A82A19"/>
    <w:rsid w:val="00A833D0"/>
    <w:rsid w:val="00A836E3"/>
    <w:rsid w:val="00A83D52"/>
    <w:rsid w:val="00A855C3"/>
    <w:rsid w:val="00A877A5"/>
    <w:rsid w:val="00A909DE"/>
    <w:rsid w:val="00A90E0F"/>
    <w:rsid w:val="00A919CC"/>
    <w:rsid w:val="00A92D77"/>
    <w:rsid w:val="00A965BE"/>
    <w:rsid w:val="00A96888"/>
    <w:rsid w:val="00A968D0"/>
    <w:rsid w:val="00A97C38"/>
    <w:rsid w:val="00AA0BDD"/>
    <w:rsid w:val="00AA1713"/>
    <w:rsid w:val="00AA20F9"/>
    <w:rsid w:val="00AA2414"/>
    <w:rsid w:val="00AA24FB"/>
    <w:rsid w:val="00AA3980"/>
    <w:rsid w:val="00AA4B13"/>
    <w:rsid w:val="00AA5A1C"/>
    <w:rsid w:val="00AA5C0B"/>
    <w:rsid w:val="00AA6359"/>
    <w:rsid w:val="00AA70B1"/>
    <w:rsid w:val="00AA7C38"/>
    <w:rsid w:val="00AB05F4"/>
    <w:rsid w:val="00AB06D7"/>
    <w:rsid w:val="00AB12A2"/>
    <w:rsid w:val="00AB1DE3"/>
    <w:rsid w:val="00AB2F91"/>
    <w:rsid w:val="00AB3CB4"/>
    <w:rsid w:val="00AB3DC1"/>
    <w:rsid w:val="00AB4D26"/>
    <w:rsid w:val="00AB4F7E"/>
    <w:rsid w:val="00AB5886"/>
    <w:rsid w:val="00AB7479"/>
    <w:rsid w:val="00AC2CBB"/>
    <w:rsid w:val="00AC46CC"/>
    <w:rsid w:val="00AC5105"/>
    <w:rsid w:val="00AC5260"/>
    <w:rsid w:val="00AC5901"/>
    <w:rsid w:val="00AC7750"/>
    <w:rsid w:val="00AD0277"/>
    <w:rsid w:val="00AD0363"/>
    <w:rsid w:val="00AD30F1"/>
    <w:rsid w:val="00AD3F49"/>
    <w:rsid w:val="00AD58BA"/>
    <w:rsid w:val="00AD590F"/>
    <w:rsid w:val="00AD5A0B"/>
    <w:rsid w:val="00AD5BF9"/>
    <w:rsid w:val="00AE1488"/>
    <w:rsid w:val="00AE23E1"/>
    <w:rsid w:val="00AE2598"/>
    <w:rsid w:val="00AE4322"/>
    <w:rsid w:val="00AE510F"/>
    <w:rsid w:val="00AE5112"/>
    <w:rsid w:val="00AE6950"/>
    <w:rsid w:val="00AE6981"/>
    <w:rsid w:val="00AE6AF3"/>
    <w:rsid w:val="00AE797B"/>
    <w:rsid w:val="00AF004A"/>
    <w:rsid w:val="00AF0D02"/>
    <w:rsid w:val="00AF1ACD"/>
    <w:rsid w:val="00AF22D7"/>
    <w:rsid w:val="00AF2973"/>
    <w:rsid w:val="00AF2A18"/>
    <w:rsid w:val="00AF3C2E"/>
    <w:rsid w:val="00AF5221"/>
    <w:rsid w:val="00AF6738"/>
    <w:rsid w:val="00AF754A"/>
    <w:rsid w:val="00B01D94"/>
    <w:rsid w:val="00B02A5A"/>
    <w:rsid w:val="00B039BF"/>
    <w:rsid w:val="00B03B6A"/>
    <w:rsid w:val="00B0461B"/>
    <w:rsid w:val="00B0505B"/>
    <w:rsid w:val="00B06563"/>
    <w:rsid w:val="00B072CA"/>
    <w:rsid w:val="00B10567"/>
    <w:rsid w:val="00B1072C"/>
    <w:rsid w:val="00B11C97"/>
    <w:rsid w:val="00B122BF"/>
    <w:rsid w:val="00B12578"/>
    <w:rsid w:val="00B144F7"/>
    <w:rsid w:val="00B15902"/>
    <w:rsid w:val="00B15B7B"/>
    <w:rsid w:val="00B1650A"/>
    <w:rsid w:val="00B20172"/>
    <w:rsid w:val="00B22CDC"/>
    <w:rsid w:val="00B26A8A"/>
    <w:rsid w:val="00B300D9"/>
    <w:rsid w:val="00B309D1"/>
    <w:rsid w:val="00B32B3A"/>
    <w:rsid w:val="00B36474"/>
    <w:rsid w:val="00B367F6"/>
    <w:rsid w:val="00B37996"/>
    <w:rsid w:val="00B37ABC"/>
    <w:rsid w:val="00B401C3"/>
    <w:rsid w:val="00B4117F"/>
    <w:rsid w:val="00B42C04"/>
    <w:rsid w:val="00B434C8"/>
    <w:rsid w:val="00B4364C"/>
    <w:rsid w:val="00B437ED"/>
    <w:rsid w:val="00B43F69"/>
    <w:rsid w:val="00B44ECD"/>
    <w:rsid w:val="00B46C14"/>
    <w:rsid w:val="00B47291"/>
    <w:rsid w:val="00B47B8A"/>
    <w:rsid w:val="00B51B80"/>
    <w:rsid w:val="00B51F67"/>
    <w:rsid w:val="00B5287B"/>
    <w:rsid w:val="00B546C9"/>
    <w:rsid w:val="00B54B49"/>
    <w:rsid w:val="00B557A8"/>
    <w:rsid w:val="00B55985"/>
    <w:rsid w:val="00B55B9E"/>
    <w:rsid w:val="00B55F73"/>
    <w:rsid w:val="00B56A07"/>
    <w:rsid w:val="00B5726D"/>
    <w:rsid w:val="00B572AF"/>
    <w:rsid w:val="00B60BA6"/>
    <w:rsid w:val="00B639EA"/>
    <w:rsid w:val="00B63F7F"/>
    <w:rsid w:val="00B64BED"/>
    <w:rsid w:val="00B67172"/>
    <w:rsid w:val="00B7060B"/>
    <w:rsid w:val="00B70D72"/>
    <w:rsid w:val="00B718B8"/>
    <w:rsid w:val="00B7368C"/>
    <w:rsid w:val="00B74591"/>
    <w:rsid w:val="00B76072"/>
    <w:rsid w:val="00B76695"/>
    <w:rsid w:val="00B7790D"/>
    <w:rsid w:val="00B77FCF"/>
    <w:rsid w:val="00B80962"/>
    <w:rsid w:val="00B8345C"/>
    <w:rsid w:val="00B85C83"/>
    <w:rsid w:val="00B85DC5"/>
    <w:rsid w:val="00B87126"/>
    <w:rsid w:val="00B87A29"/>
    <w:rsid w:val="00B90F52"/>
    <w:rsid w:val="00B916B0"/>
    <w:rsid w:val="00B91B79"/>
    <w:rsid w:val="00B93511"/>
    <w:rsid w:val="00BA00C6"/>
    <w:rsid w:val="00BA2219"/>
    <w:rsid w:val="00BA268C"/>
    <w:rsid w:val="00BA4924"/>
    <w:rsid w:val="00BA4AC2"/>
    <w:rsid w:val="00BA62A4"/>
    <w:rsid w:val="00BA6990"/>
    <w:rsid w:val="00BA7F59"/>
    <w:rsid w:val="00BB29E1"/>
    <w:rsid w:val="00BB6404"/>
    <w:rsid w:val="00BB6983"/>
    <w:rsid w:val="00BB7006"/>
    <w:rsid w:val="00BB71AC"/>
    <w:rsid w:val="00BC1144"/>
    <w:rsid w:val="00BC1473"/>
    <w:rsid w:val="00BC20C2"/>
    <w:rsid w:val="00BC2DA4"/>
    <w:rsid w:val="00BC4744"/>
    <w:rsid w:val="00BC544B"/>
    <w:rsid w:val="00BC5B74"/>
    <w:rsid w:val="00BC5D29"/>
    <w:rsid w:val="00BC6122"/>
    <w:rsid w:val="00BC74E2"/>
    <w:rsid w:val="00BD1A2C"/>
    <w:rsid w:val="00BD2050"/>
    <w:rsid w:val="00BD28C6"/>
    <w:rsid w:val="00BD354F"/>
    <w:rsid w:val="00BD3C37"/>
    <w:rsid w:val="00BD5DD6"/>
    <w:rsid w:val="00BD6ECE"/>
    <w:rsid w:val="00BD6FE0"/>
    <w:rsid w:val="00BD7326"/>
    <w:rsid w:val="00BE0F11"/>
    <w:rsid w:val="00BE3229"/>
    <w:rsid w:val="00BE5AB5"/>
    <w:rsid w:val="00BE71A9"/>
    <w:rsid w:val="00BE74B3"/>
    <w:rsid w:val="00BF0022"/>
    <w:rsid w:val="00BF10FE"/>
    <w:rsid w:val="00BF1D9F"/>
    <w:rsid w:val="00BF1F6C"/>
    <w:rsid w:val="00BF2943"/>
    <w:rsid w:val="00BF31A6"/>
    <w:rsid w:val="00BF39A7"/>
    <w:rsid w:val="00BF3AFD"/>
    <w:rsid w:val="00BF3B70"/>
    <w:rsid w:val="00BF3DC4"/>
    <w:rsid w:val="00BF427A"/>
    <w:rsid w:val="00BF4379"/>
    <w:rsid w:val="00BF647B"/>
    <w:rsid w:val="00BF7199"/>
    <w:rsid w:val="00BF7B23"/>
    <w:rsid w:val="00C0046F"/>
    <w:rsid w:val="00C00C8E"/>
    <w:rsid w:val="00C00CF7"/>
    <w:rsid w:val="00C0219C"/>
    <w:rsid w:val="00C0225B"/>
    <w:rsid w:val="00C02904"/>
    <w:rsid w:val="00C03A63"/>
    <w:rsid w:val="00C03D27"/>
    <w:rsid w:val="00C040AE"/>
    <w:rsid w:val="00C04C10"/>
    <w:rsid w:val="00C05B5A"/>
    <w:rsid w:val="00C06FB3"/>
    <w:rsid w:val="00C071AD"/>
    <w:rsid w:val="00C0732D"/>
    <w:rsid w:val="00C1015E"/>
    <w:rsid w:val="00C101C5"/>
    <w:rsid w:val="00C11838"/>
    <w:rsid w:val="00C11A37"/>
    <w:rsid w:val="00C120E7"/>
    <w:rsid w:val="00C121BF"/>
    <w:rsid w:val="00C14443"/>
    <w:rsid w:val="00C144A5"/>
    <w:rsid w:val="00C14792"/>
    <w:rsid w:val="00C165F1"/>
    <w:rsid w:val="00C168E0"/>
    <w:rsid w:val="00C1690B"/>
    <w:rsid w:val="00C171DF"/>
    <w:rsid w:val="00C1732B"/>
    <w:rsid w:val="00C17E26"/>
    <w:rsid w:val="00C20216"/>
    <w:rsid w:val="00C252AB"/>
    <w:rsid w:val="00C2562F"/>
    <w:rsid w:val="00C3055A"/>
    <w:rsid w:val="00C3273B"/>
    <w:rsid w:val="00C33A0D"/>
    <w:rsid w:val="00C371DC"/>
    <w:rsid w:val="00C37A6A"/>
    <w:rsid w:val="00C37BA4"/>
    <w:rsid w:val="00C4109E"/>
    <w:rsid w:val="00C41F5D"/>
    <w:rsid w:val="00C4370B"/>
    <w:rsid w:val="00C4479F"/>
    <w:rsid w:val="00C4535A"/>
    <w:rsid w:val="00C45846"/>
    <w:rsid w:val="00C46360"/>
    <w:rsid w:val="00C471B6"/>
    <w:rsid w:val="00C50167"/>
    <w:rsid w:val="00C501A8"/>
    <w:rsid w:val="00C50460"/>
    <w:rsid w:val="00C511D8"/>
    <w:rsid w:val="00C51315"/>
    <w:rsid w:val="00C51B38"/>
    <w:rsid w:val="00C52096"/>
    <w:rsid w:val="00C526F8"/>
    <w:rsid w:val="00C5278B"/>
    <w:rsid w:val="00C53295"/>
    <w:rsid w:val="00C539EC"/>
    <w:rsid w:val="00C55E58"/>
    <w:rsid w:val="00C56417"/>
    <w:rsid w:val="00C5774A"/>
    <w:rsid w:val="00C60F58"/>
    <w:rsid w:val="00C62A6A"/>
    <w:rsid w:val="00C62D5B"/>
    <w:rsid w:val="00C62FE5"/>
    <w:rsid w:val="00C63A6D"/>
    <w:rsid w:val="00C6622B"/>
    <w:rsid w:val="00C67ED8"/>
    <w:rsid w:val="00C70E43"/>
    <w:rsid w:val="00C71819"/>
    <w:rsid w:val="00C71BB5"/>
    <w:rsid w:val="00C727B2"/>
    <w:rsid w:val="00C74915"/>
    <w:rsid w:val="00C74D02"/>
    <w:rsid w:val="00C7551E"/>
    <w:rsid w:val="00C7598F"/>
    <w:rsid w:val="00C75D54"/>
    <w:rsid w:val="00C75E02"/>
    <w:rsid w:val="00C7623F"/>
    <w:rsid w:val="00C766CA"/>
    <w:rsid w:val="00C76F51"/>
    <w:rsid w:val="00C77BB3"/>
    <w:rsid w:val="00C8072E"/>
    <w:rsid w:val="00C8239E"/>
    <w:rsid w:val="00C82FD6"/>
    <w:rsid w:val="00C8504D"/>
    <w:rsid w:val="00C851DB"/>
    <w:rsid w:val="00C85B33"/>
    <w:rsid w:val="00C90F3C"/>
    <w:rsid w:val="00C90F8E"/>
    <w:rsid w:val="00C9251F"/>
    <w:rsid w:val="00C93613"/>
    <w:rsid w:val="00C94256"/>
    <w:rsid w:val="00C9478B"/>
    <w:rsid w:val="00C9569B"/>
    <w:rsid w:val="00C9629D"/>
    <w:rsid w:val="00C97325"/>
    <w:rsid w:val="00CA00CC"/>
    <w:rsid w:val="00CA06F6"/>
    <w:rsid w:val="00CA109D"/>
    <w:rsid w:val="00CA18A8"/>
    <w:rsid w:val="00CA1B2D"/>
    <w:rsid w:val="00CA2096"/>
    <w:rsid w:val="00CA29F1"/>
    <w:rsid w:val="00CA50F7"/>
    <w:rsid w:val="00CA5708"/>
    <w:rsid w:val="00CA5B1E"/>
    <w:rsid w:val="00CA65D9"/>
    <w:rsid w:val="00CA786C"/>
    <w:rsid w:val="00CB10F6"/>
    <w:rsid w:val="00CB142B"/>
    <w:rsid w:val="00CB156E"/>
    <w:rsid w:val="00CB1E8A"/>
    <w:rsid w:val="00CB314E"/>
    <w:rsid w:val="00CB6183"/>
    <w:rsid w:val="00CB7ECB"/>
    <w:rsid w:val="00CC0ED0"/>
    <w:rsid w:val="00CC17AC"/>
    <w:rsid w:val="00CC1B6D"/>
    <w:rsid w:val="00CC37C3"/>
    <w:rsid w:val="00CC3B41"/>
    <w:rsid w:val="00CC52A5"/>
    <w:rsid w:val="00CC52C0"/>
    <w:rsid w:val="00CC59A4"/>
    <w:rsid w:val="00CD05F0"/>
    <w:rsid w:val="00CD1726"/>
    <w:rsid w:val="00CD327E"/>
    <w:rsid w:val="00CD6B5E"/>
    <w:rsid w:val="00CE0B91"/>
    <w:rsid w:val="00CE2097"/>
    <w:rsid w:val="00CE2473"/>
    <w:rsid w:val="00CE5546"/>
    <w:rsid w:val="00CE6E13"/>
    <w:rsid w:val="00CE7343"/>
    <w:rsid w:val="00CF091F"/>
    <w:rsid w:val="00CF209A"/>
    <w:rsid w:val="00CF27D3"/>
    <w:rsid w:val="00CF3990"/>
    <w:rsid w:val="00CF3D47"/>
    <w:rsid w:val="00CF4B84"/>
    <w:rsid w:val="00CF51B3"/>
    <w:rsid w:val="00CF56C9"/>
    <w:rsid w:val="00CF72D6"/>
    <w:rsid w:val="00CF78F0"/>
    <w:rsid w:val="00D0032A"/>
    <w:rsid w:val="00D00573"/>
    <w:rsid w:val="00D00F26"/>
    <w:rsid w:val="00D01F66"/>
    <w:rsid w:val="00D0238E"/>
    <w:rsid w:val="00D0550D"/>
    <w:rsid w:val="00D126BE"/>
    <w:rsid w:val="00D12E1D"/>
    <w:rsid w:val="00D13C5F"/>
    <w:rsid w:val="00D13CDF"/>
    <w:rsid w:val="00D14925"/>
    <w:rsid w:val="00D15669"/>
    <w:rsid w:val="00D1568A"/>
    <w:rsid w:val="00D1573F"/>
    <w:rsid w:val="00D1633F"/>
    <w:rsid w:val="00D20393"/>
    <w:rsid w:val="00D20B2B"/>
    <w:rsid w:val="00D20B8C"/>
    <w:rsid w:val="00D225B4"/>
    <w:rsid w:val="00D247A3"/>
    <w:rsid w:val="00D25145"/>
    <w:rsid w:val="00D25173"/>
    <w:rsid w:val="00D25E4E"/>
    <w:rsid w:val="00D2719E"/>
    <w:rsid w:val="00D27CE1"/>
    <w:rsid w:val="00D30621"/>
    <w:rsid w:val="00D30A35"/>
    <w:rsid w:val="00D31D43"/>
    <w:rsid w:val="00D3316F"/>
    <w:rsid w:val="00D349B4"/>
    <w:rsid w:val="00D34AE3"/>
    <w:rsid w:val="00D35D02"/>
    <w:rsid w:val="00D366C0"/>
    <w:rsid w:val="00D36BF1"/>
    <w:rsid w:val="00D37546"/>
    <w:rsid w:val="00D37762"/>
    <w:rsid w:val="00D37BD1"/>
    <w:rsid w:val="00D405D7"/>
    <w:rsid w:val="00D40916"/>
    <w:rsid w:val="00D40F61"/>
    <w:rsid w:val="00D41D9D"/>
    <w:rsid w:val="00D429E1"/>
    <w:rsid w:val="00D43A91"/>
    <w:rsid w:val="00D44821"/>
    <w:rsid w:val="00D44CDA"/>
    <w:rsid w:val="00D456E1"/>
    <w:rsid w:val="00D47B6E"/>
    <w:rsid w:val="00D47D47"/>
    <w:rsid w:val="00D506A9"/>
    <w:rsid w:val="00D50FDC"/>
    <w:rsid w:val="00D52459"/>
    <w:rsid w:val="00D53FD0"/>
    <w:rsid w:val="00D5462C"/>
    <w:rsid w:val="00D54E11"/>
    <w:rsid w:val="00D55B07"/>
    <w:rsid w:val="00D55C4B"/>
    <w:rsid w:val="00D566C0"/>
    <w:rsid w:val="00D5689A"/>
    <w:rsid w:val="00D5692E"/>
    <w:rsid w:val="00D56E8C"/>
    <w:rsid w:val="00D60451"/>
    <w:rsid w:val="00D609D1"/>
    <w:rsid w:val="00D61070"/>
    <w:rsid w:val="00D6121A"/>
    <w:rsid w:val="00D62026"/>
    <w:rsid w:val="00D62D85"/>
    <w:rsid w:val="00D63D98"/>
    <w:rsid w:val="00D64CD3"/>
    <w:rsid w:val="00D64FBE"/>
    <w:rsid w:val="00D65030"/>
    <w:rsid w:val="00D65993"/>
    <w:rsid w:val="00D66393"/>
    <w:rsid w:val="00D67624"/>
    <w:rsid w:val="00D67915"/>
    <w:rsid w:val="00D71993"/>
    <w:rsid w:val="00D71CF5"/>
    <w:rsid w:val="00D757AD"/>
    <w:rsid w:val="00D77182"/>
    <w:rsid w:val="00D7736A"/>
    <w:rsid w:val="00D7760E"/>
    <w:rsid w:val="00D77C25"/>
    <w:rsid w:val="00D80F0D"/>
    <w:rsid w:val="00D82134"/>
    <w:rsid w:val="00D82530"/>
    <w:rsid w:val="00D82B40"/>
    <w:rsid w:val="00D83833"/>
    <w:rsid w:val="00D83DB1"/>
    <w:rsid w:val="00D849FD"/>
    <w:rsid w:val="00D84C43"/>
    <w:rsid w:val="00D85D2D"/>
    <w:rsid w:val="00D86298"/>
    <w:rsid w:val="00D8652F"/>
    <w:rsid w:val="00D86C0B"/>
    <w:rsid w:val="00D86D62"/>
    <w:rsid w:val="00D924C5"/>
    <w:rsid w:val="00D92D40"/>
    <w:rsid w:val="00D932B4"/>
    <w:rsid w:val="00D932DD"/>
    <w:rsid w:val="00D9469D"/>
    <w:rsid w:val="00D9473E"/>
    <w:rsid w:val="00D95DBB"/>
    <w:rsid w:val="00D96B90"/>
    <w:rsid w:val="00D97CB2"/>
    <w:rsid w:val="00D97FC2"/>
    <w:rsid w:val="00DA18F0"/>
    <w:rsid w:val="00DA2B53"/>
    <w:rsid w:val="00DA33DA"/>
    <w:rsid w:val="00DA36F0"/>
    <w:rsid w:val="00DA5EE1"/>
    <w:rsid w:val="00DA77C9"/>
    <w:rsid w:val="00DA7A27"/>
    <w:rsid w:val="00DA7F94"/>
    <w:rsid w:val="00DB07D7"/>
    <w:rsid w:val="00DB1828"/>
    <w:rsid w:val="00DB190F"/>
    <w:rsid w:val="00DB2A38"/>
    <w:rsid w:val="00DB2BF1"/>
    <w:rsid w:val="00DB336E"/>
    <w:rsid w:val="00DB413B"/>
    <w:rsid w:val="00DB443A"/>
    <w:rsid w:val="00DB4E0A"/>
    <w:rsid w:val="00DB5777"/>
    <w:rsid w:val="00DB63E4"/>
    <w:rsid w:val="00DB782E"/>
    <w:rsid w:val="00DB7882"/>
    <w:rsid w:val="00DC01FA"/>
    <w:rsid w:val="00DC1DC7"/>
    <w:rsid w:val="00DC25FF"/>
    <w:rsid w:val="00DC4E9E"/>
    <w:rsid w:val="00DD0215"/>
    <w:rsid w:val="00DD02CA"/>
    <w:rsid w:val="00DD050B"/>
    <w:rsid w:val="00DD0A81"/>
    <w:rsid w:val="00DD1333"/>
    <w:rsid w:val="00DD300D"/>
    <w:rsid w:val="00DD3FFF"/>
    <w:rsid w:val="00DD4249"/>
    <w:rsid w:val="00DD503D"/>
    <w:rsid w:val="00DD66A5"/>
    <w:rsid w:val="00DD7E1E"/>
    <w:rsid w:val="00DE3D3F"/>
    <w:rsid w:val="00DE6449"/>
    <w:rsid w:val="00DE6DC9"/>
    <w:rsid w:val="00DE7275"/>
    <w:rsid w:val="00DF0139"/>
    <w:rsid w:val="00DF0B3A"/>
    <w:rsid w:val="00DF2D77"/>
    <w:rsid w:val="00DF3589"/>
    <w:rsid w:val="00DF3A5E"/>
    <w:rsid w:val="00DF6204"/>
    <w:rsid w:val="00E034DA"/>
    <w:rsid w:val="00E035BC"/>
    <w:rsid w:val="00E0510B"/>
    <w:rsid w:val="00E05D8D"/>
    <w:rsid w:val="00E05F0A"/>
    <w:rsid w:val="00E065B7"/>
    <w:rsid w:val="00E11F64"/>
    <w:rsid w:val="00E12893"/>
    <w:rsid w:val="00E16E65"/>
    <w:rsid w:val="00E170F6"/>
    <w:rsid w:val="00E17272"/>
    <w:rsid w:val="00E20703"/>
    <w:rsid w:val="00E2084F"/>
    <w:rsid w:val="00E223EB"/>
    <w:rsid w:val="00E225E7"/>
    <w:rsid w:val="00E240B7"/>
    <w:rsid w:val="00E243F9"/>
    <w:rsid w:val="00E25E01"/>
    <w:rsid w:val="00E30286"/>
    <w:rsid w:val="00E304E5"/>
    <w:rsid w:val="00E3795F"/>
    <w:rsid w:val="00E37F2C"/>
    <w:rsid w:val="00E408E1"/>
    <w:rsid w:val="00E409DE"/>
    <w:rsid w:val="00E41F45"/>
    <w:rsid w:val="00E42047"/>
    <w:rsid w:val="00E42698"/>
    <w:rsid w:val="00E42B9C"/>
    <w:rsid w:val="00E458C1"/>
    <w:rsid w:val="00E47DA4"/>
    <w:rsid w:val="00E47F0D"/>
    <w:rsid w:val="00E516C8"/>
    <w:rsid w:val="00E51F0A"/>
    <w:rsid w:val="00E526C9"/>
    <w:rsid w:val="00E55A2B"/>
    <w:rsid w:val="00E56AB8"/>
    <w:rsid w:val="00E60021"/>
    <w:rsid w:val="00E625C2"/>
    <w:rsid w:val="00E654A1"/>
    <w:rsid w:val="00E65F54"/>
    <w:rsid w:val="00E66EAC"/>
    <w:rsid w:val="00E73A78"/>
    <w:rsid w:val="00E75A5E"/>
    <w:rsid w:val="00E768D2"/>
    <w:rsid w:val="00E77E07"/>
    <w:rsid w:val="00E819AC"/>
    <w:rsid w:val="00E81CBA"/>
    <w:rsid w:val="00E824E6"/>
    <w:rsid w:val="00E832E3"/>
    <w:rsid w:val="00E83632"/>
    <w:rsid w:val="00E84B18"/>
    <w:rsid w:val="00E856D5"/>
    <w:rsid w:val="00E856F7"/>
    <w:rsid w:val="00E86527"/>
    <w:rsid w:val="00E90154"/>
    <w:rsid w:val="00E91C58"/>
    <w:rsid w:val="00E9220E"/>
    <w:rsid w:val="00E92472"/>
    <w:rsid w:val="00E971F6"/>
    <w:rsid w:val="00E977EF"/>
    <w:rsid w:val="00EA0269"/>
    <w:rsid w:val="00EA18B0"/>
    <w:rsid w:val="00EA26BB"/>
    <w:rsid w:val="00EA2967"/>
    <w:rsid w:val="00EA50F7"/>
    <w:rsid w:val="00EA621B"/>
    <w:rsid w:val="00EA7128"/>
    <w:rsid w:val="00EA7814"/>
    <w:rsid w:val="00EB042A"/>
    <w:rsid w:val="00EB13AD"/>
    <w:rsid w:val="00EB2FEF"/>
    <w:rsid w:val="00EB3261"/>
    <w:rsid w:val="00EB351D"/>
    <w:rsid w:val="00EB3842"/>
    <w:rsid w:val="00EB4777"/>
    <w:rsid w:val="00EB48EF"/>
    <w:rsid w:val="00EB5380"/>
    <w:rsid w:val="00EB5428"/>
    <w:rsid w:val="00EB6180"/>
    <w:rsid w:val="00EB6622"/>
    <w:rsid w:val="00EB7046"/>
    <w:rsid w:val="00EB71FD"/>
    <w:rsid w:val="00EB77EB"/>
    <w:rsid w:val="00EC0635"/>
    <w:rsid w:val="00EC06C6"/>
    <w:rsid w:val="00EC2888"/>
    <w:rsid w:val="00EC4034"/>
    <w:rsid w:val="00EC5A4A"/>
    <w:rsid w:val="00EC60D3"/>
    <w:rsid w:val="00EC6562"/>
    <w:rsid w:val="00EC780D"/>
    <w:rsid w:val="00ED0149"/>
    <w:rsid w:val="00ED015A"/>
    <w:rsid w:val="00ED0FDF"/>
    <w:rsid w:val="00ED2B6A"/>
    <w:rsid w:val="00ED306F"/>
    <w:rsid w:val="00ED3787"/>
    <w:rsid w:val="00ED44B1"/>
    <w:rsid w:val="00EE0924"/>
    <w:rsid w:val="00EE0B7B"/>
    <w:rsid w:val="00EE11D2"/>
    <w:rsid w:val="00EE123D"/>
    <w:rsid w:val="00EE164B"/>
    <w:rsid w:val="00EE4DEF"/>
    <w:rsid w:val="00EE4EE7"/>
    <w:rsid w:val="00EE5017"/>
    <w:rsid w:val="00EE672B"/>
    <w:rsid w:val="00EE756F"/>
    <w:rsid w:val="00EF095B"/>
    <w:rsid w:val="00EF3629"/>
    <w:rsid w:val="00EF390E"/>
    <w:rsid w:val="00EF5E86"/>
    <w:rsid w:val="00EF6EB1"/>
    <w:rsid w:val="00EF7234"/>
    <w:rsid w:val="00EF736F"/>
    <w:rsid w:val="00F000FD"/>
    <w:rsid w:val="00F02BB1"/>
    <w:rsid w:val="00F02F73"/>
    <w:rsid w:val="00F0359E"/>
    <w:rsid w:val="00F04212"/>
    <w:rsid w:val="00F04C81"/>
    <w:rsid w:val="00F052ED"/>
    <w:rsid w:val="00F05D1E"/>
    <w:rsid w:val="00F062EE"/>
    <w:rsid w:val="00F06B87"/>
    <w:rsid w:val="00F06E5D"/>
    <w:rsid w:val="00F079E3"/>
    <w:rsid w:val="00F111E3"/>
    <w:rsid w:val="00F11F06"/>
    <w:rsid w:val="00F13A5B"/>
    <w:rsid w:val="00F1432C"/>
    <w:rsid w:val="00F15630"/>
    <w:rsid w:val="00F16438"/>
    <w:rsid w:val="00F175C6"/>
    <w:rsid w:val="00F17D86"/>
    <w:rsid w:val="00F2127B"/>
    <w:rsid w:val="00F2277D"/>
    <w:rsid w:val="00F23EE9"/>
    <w:rsid w:val="00F246E1"/>
    <w:rsid w:val="00F24EA7"/>
    <w:rsid w:val="00F24F45"/>
    <w:rsid w:val="00F250B0"/>
    <w:rsid w:val="00F25E18"/>
    <w:rsid w:val="00F26CBF"/>
    <w:rsid w:val="00F2767E"/>
    <w:rsid w:val="00F30F32"/>
    <w:rsid w:val="00F326A7"/>
    <w:rsid w:val="00F326FA"/>
    <w:rsid w:val="00F33DEE"/>
    <w:rsid w:val="00F3401D"/>
    <w:rsid w:val="00F34980"/>
    <w:rsid w:val="00F37068"/>
    <w:rsid w:val="00F370F6"/>
    <w:rsid w:val="00F41BC2"/>
    <w:rsid w:val="00F42077"/>
    <w:rsid w:val="00F43138"/>
    <w:rsid w:val="00F439F9"/>
    <w:rsid w:val="00F44E62"/>
    <w:rsid w:val="00F45A6F"/>
    <w:rsid w:val="00F46673"/>
    <w:rsid w:val="00F47314"/>
    <w:rsid w:val="00F47896"/>
    <w:rsid w:val="00F50F3C"/>
    <w:rsid w:val="00F5194A"/>
    <w:rsid w:val="00F5233C"/>
    <w:rsid w:val="00F527AC"/>
    <w:rsid w:val="00F52ED9"/>
    <w:rsid w:val="00F53DE3"/>
    <w:rsid w:val="00F53F7B"/>
    <w:rsid w:val="00F54C98"/>
    <w:rsid w:val="00F5554C"/>
    <w:rsid w:val="00F5743A"/>
    <w:rsid w:val="00F57E37"/>
    <w:rsid w:val="00F607BB"/>
    <w:rsid w:val="00F60EC1"/>
    <w:rsid w:val="00F62411"/>
    <w:rsid w:val="00F62415"/>
    <w:rsid w:val="00F6419A"/>
    <w:rsid w:val="00F6429E"/>
    <w:rsid w:val="00F644CA"/>
    <w:rsid w:val="00F65727"/>
    <w:rsid w:val="00F67332"/>
    <w:rsid w:val="00F7236C"/>
    <w:rsid w:val="00F72629"/>
    <w:rsid w:val="00F72FF4"/>
    <w:rsid w:val="00F734F5"/>
    <w:rsid w:val="00F735DC"/>
    <w:rsid w:val="00F76028"/>
    <w:rsid w:val="00F763D4"/>
    <w:rsid w:val="00F76752"/>
    <w:rsid w:val="00F769DB"/>
    <w:rsid w:val="00F76A5B"/>
    <w:rsid w:val="00F80C4E"/>
    <w:rsid w:val="00F875AB"/>
    <w:rsid w:val="00F901C8"/>
    <w:rsid w:val="00F904FF"/>
    <w:rsid w:val="00F91C60"/>
    <w:rsid w:val="00F9278A"/>
    <w:rsid w:val="00F92E46"/>
    <w:rsid w:val="00F92FAF"/>
    <w:rsid w:val="00F9335D"/>
    <w:rsid w:val="00F93FA5"/>
    <w:rsid w:val="00F94F05"/>
    <w:rsid w:val="00F9599B"/>
    <w:rsid w:val="00F97C55"/>
    <w:rsid w:val="00F97C5F"/>
    <w:rsid w:val="00FA051D"/>
    <w:rsid w:val="00FA1258"/>
    <w:rsid w:val="00FA1E77"/>
    <w:rsid w:val="00FA7116"/>
    <w:rsid w:val="00FA7A9C"/>
    <w:rsid w:val="00FA7D17"/>
    <w:rsid w:val="00FB042F"/>
    <w:rsid w:val="00FB05EC"/>
    <w:rsid w:val="00FB0DED"/>
    <w:rsid w:val="00FB1EBE"/>
    <w:rsid w:val="00FB3D0B"/>
    <w:rsid w:val="00FB4301"/>
    <w:rsid w:val="00FB43BC"/>
    <w:rsid w:val="00FB4539"/>
    <w:rsid w:val="00FB4A50"/>
    <w:rsid w:val="00FB4F4E"/>
    <w:rsid w:val="00FB6234"/>
    <w:rsid w:val="00FB65FD"/>
    <w:rsid w:val="00FB6D88"/>
    <w:rsid w:val="00FB71C3"/>
    <w:rsid w:val="00FC0671"/>
    <w:rsid w:val="00FC1C29"/>
    <w:rsid w:val="00FC21D2"/>
    <w:rsid w:val="00FC229F"/>
    <w:rsid w:val="00FC326C"/>
    <w:rsid w:val="00FC3D77"/>
    <w:rsid w:val="00FC3E36"/>
    <w:rsid w:val="00FC43DB"/>
    <w:rsid w:val="00FC5853"/>
    <w:rsid w:val="00FC5927"/>
    <w:rsid w:val="00FC5B90"/>
    <w:rsid w:val="00FC610E"/>
    <w:rsid w:val="00FC6D5B"/>
    <w:rsid w:val="00FD00F1"/>
    <w:rsid w:val="00FD047F"/>
    <w:rsid w:val="00FD0ACC"/>
    <w:rsid w:val="00FD1639"/>
    <w:rsid w:val="00FD33DD"/>
    <w:rsid w:val="00FD3D14"/>
    <w:rsid w:val="00FD4434"/>
    <w:rsid w:val="00FD4771"/>
    <w:rsid w:val="00FD4D53"/>
    <w:rsid w:val="00FD53B8"/>
    <w:rsid w:val="00FD66B0"/>
    <w:rsid w:val="00FD76AE"/>
    <w:rsid w:val="00FE3BAD"/>
    <w:rsid w:val="00FE56D7"/>
    <w:rsid w:val="00FE7F94"/>
    <w:rsid w:val="00FF0AF0"/>
    <w:rsid w:val="00FF2064"/>
    <w:rsid w:val="00FF21A7"/>
    <w:rsid w:val="00FF29E1"/>
    <w:rsid w:val="00FF2A7E"/>
    <w:rsid w:val="00FF4F0D"/>
    <w:rsid w:val="00FF6804"/>
    <w:rsid w:val="00FF6855"/>
    <w:rsid w:val="00FF7633"/>
    <w:rsid w:val="00FF79AE"/>
    <w:rsid w:val="00FF7B7D"/>
    <w:rsid w:val="00FF7C2E"/>
    <w:rsid w:val="00FF7EA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60F30FCF-0C37-463E-BA12-2B6FC972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Fuerte">
    <w:name w:val="Strong"/>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link w:val="Textoindependiente2Car"/>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link w:val="Prrafodelista"/>
    <w:uiPriority w:val="34"/>
    <w:rsid w:val="0053436E"/>
    <w:rPr>
      <w:rFonts w:ascii="Cambria" w:hAnsi="Cambria"/>
      <w:sz w:val="24"/>
      <w:szCs w:val="24"/>
      <w:lang w:val="es-ES" w:eastAsia="ja-JP"/>
    </w:rPr>
  </w:style>
  <w:style w:type="character" w:customStyle="1" w:styleId="EncabezadoCar">
    <w:name w:val="Encabezado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customStyle="1" w:styleId="TextocomentarioCar">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semiHidden/>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 w:type="paragraph" w:styleId="Revisin">
    <w:name w:val="Revision"/>
    <w:hidden/>
    <w:uiPriority w:val="99"/>
    <w:semiHidden/>
    <w:rsid w:val="000F7D4B"/>
    <w:rPr>
      <w:rFonts w:ascii="Arial" w:hAnsi="Arial"/>
      <w:sz w:val="24"/>
      <w:szCs w:val="24"/>
      <w:lang w:val="es-ES" w:eastAsia="es-ES"/>
    </w:rPr>
  </w:style>
  <w:style w:type="character" w:customStyle="1" w:styleId="Textoindependiente2Car">
    <w:name w:val="Texto independiente 2 Car"/>
    <w:basedOn w:val="Fuentedeprrafopredeter"/>
    <w:link w:val="Textoindependiente2"/>
    <w:rsid w:val="00947A8D"/>
    <w:rPr>
      <w:rFonts w:ascii="Arial" w:eastAsia="MS Mincho" w:hAnsi="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189B484D3C0594AA9FC5E461C4861C9" ma:contentTypeVersion="13" ma:contentTypeDescription="Crear nuevo documento." ma:contentTypeScope="" ma:versionID="7048f90f38c65cfb5d46c86cb253eae2">
  <xsd:schema xmlns:xsd="http://www.w3.org/2001/XMLSchema" xmlns:xs="http://www.w3.org/2001/XMLSchema" xmlns:p="http://schemas.microsoft.com/office/2006/metadata/properties" xmlns:ns1="http://schemas.microsoft.com/sharepoint/v3" xmlns:ns3="a312f4ff-8324-4130-8f5a-8e6cbd5b96f8" xmlns:ns4="221fab85-113c-442d-8b34-1e2ba2295b45" targetNamespace="http://schemas.microsoft.com/office/2006/metadata/properties" ma:root="true" ma:fieldsID="d7ab086ad2ec85a9370ae6490bbccd4f" ns1:_="" ns3:_="" ns4:_="">
    <xsd:import namespace="http://schemas.microsoft.com/sharepoint/v3"/>
    <xsd:import namespace="a312f4ff-8324-4130-8f5a-8e6cbd5b96f8"/>
    <xsd:import namespace="221fab85-113c-442d-8b34-1e2ba2295b45"/>
    <xsd:element name="properties">
      <xsd:complexType>
        <xsd:sequence>
          <xsd:element name="documentManagement">
            <xsd:complexType>
              <xsd:all>
                <xsd:element ref="ns1:_ip_UnifiedCompliancePolicyProperties" minOccurs="0"/>
                <xsd:element ref="ns1:_ip_UnifiedCompliancePolicyUIAction" minOccurs="0"/>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Propiedades de la Directiva de cumplimiento unificado" ma:description="" ma:hidden="true" ma:internalName="_ip_UnifiedCompliancePolicyProperties">
      <xsd:simpleType>
        <xsd:restriction base="dms:Note"/>
      </xsd:simpleType>
    </xsd:element>
    <xsd:element name="_ip_UnifiedCompliancePolicyUIAction" ma:index="9" nillable="true" ma:displayName="Acción de IU de la Directiva de cumplimiento unificado"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12f4ff-8324-4130-8f5a-8e6cbd5b96f8" elementFormDefault="qualified">
    <xsd:import namespace="http://schemas.microsoft.com/office/2006/documentManagement/types"/>
    <xsd:import namespace="http://schemas.microsoft.com/office/infopath/2007/PartnerControls"/>
    <xsd:element name="SharedWithUsers" ma:index="10"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description="" ma:internalName="SharedWithDetails" ma:readOnly="true">
      <xsd:simpleType>
        <xsd:restriction base="dms:Note">
          <xsd:maxLength value="255"/>
        </xsd:restriction>
      </xsd:simpleType>
    </xsd:element>
    <xsd:element name="SharingHintHash" ma:index="12"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fab85-113c-442d-8b34-1e2ba2295b4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971CAF-CB56-4911-84D0-0671C989B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12f4ff-8324-4130-8f5a-8e6cbd5b96f8"/>
    <ds:schemaRef ds:uri="221fab85-113c-442d-8b34-1e2ba2295b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3.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customXml/itemProps4.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1946</Words>
  <Characters>10709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Por el cual se reglamenta parcialmente la Ley 715 de 2001</vt:lpstr>
    </vt:vector>
  </TitlesOfParts>
  <Company>PRSIDENCIA DE LA REPUBLICA</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creator>PRESIDENCIA</dc:creator>
  <cp:lastModifiedBy>Paola Andrea Ramirez Sanchez</cp:lastModifiedBy>
  <cp:revision>4</cp:revision>
  <cp:lastPrinted>2020-06-23T23:15:00Z</cp:lastPrinted>
  <dcterms:created xsi:type="dcterms:W3CDTF">2026-05-06T21:48:00Z</dcterms:created>
  <dcterms:modified xsi:type="dcterms:W3CDTF">2026-07-22T17:02:00Z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0x010100A189B484D3C0594AA9FC5E461C4861C9</vt:lpwstr>
  </property>
</Properties>
</file>